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38487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辉南县公办社会福利服务中心床位费、护理费收费标准</w:t>
      </w:r>
      <w:r>
        <w:rPr>
          <w:rFonts w:hint="eastAsia" w:ascii="方正小标宋简体" w:hAnsi="方正小标宋简体" w:eastAsia="方正小标宋简体" w:cs="方正小标宋简体"/>
          <w:sz w:val="44"/>
          <w:szCs w:val="44"/>
          <w:lang w:eastAsia="zh-CN"/>
        </w:rPr>
        <w:t>制定方案</w:t>
      </w:r>
    </w:p>
    <w:p w14:paraId="516FB331">
      <w:pPr>
        <w:pStyle w:val="2"/>
        <w:ind w:left="0" w:leftChars="0" w:firstLine="0" w:firstLineChars="0"/>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（征求意见稿）</w:t>
      </w:r>
    </w:p>
    <w:p w14:paraId="24DAA672">
      <w:pPr>
        <w:pStyle w:val="2"/>
        <w:ind w:left="0" w:leftChars="0" w:firstLine="0" w:firstLineChars="0"/>
        <w:jc w:val="both"/>
        <w:rPr>
          <w:rFonts w:hint="default" w:ascii="Times New Roman" w:hAnsi="Times New Roman" w:eastAsia="仿宋_GB2312" w:cs="Times New Roman"/>
          <w:color w:val="auto"/>
          <w:sz w:val="32"/>
          <w:szCs w:val="32"/>
          <w:lang w:val="en-US" w:eastAsia="zh-CN"/>
        </w:rPr>
      </w:pPr>
    </w:p>
    <w:p w14:paraId="69B49A8C">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为进一步规范我县公办社会福利服务中心养老服务收费行为，促进养老服务事业健康发展，根据《中华人民共和国价格法》、《政府制定价格行为规则》(国家发展改革委令2017年第7号)、《吉林省物价局 吉林省民政厅关于印发&lt;吉林省养老机构服务收费管理暂行办法&gt;的通知》（吉省价格〔2015〕53号）等规定，按照公办养老机构非营利性原则，经成本调查，结合我县实际，拟定此方案。</w:t>
      </w:r>
    </w:p>
    <w:p w14:paraId="011CD388">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640" w:leftChars="0" w:firstLine="0" w:firstLineChars="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拟制定收费标准</w:t>
      </w:r>
    </w:p>
    <w:p w14:paraId="6B888CC7">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（一）床位费</w:t>
      </w:r>
    </w:p>
    <w:p w14:paraId="4C1F6545">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1.床位费不得高于200元/人·月。</w:t>
      </w:r>
    </w:p>
    <w:p w14:paraId="5D1E2105">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2.床位费收费标准为最高限价，各公办社会福利服务中心可在限价范围内根据养老设施及居住环境条件自行确定具体收费标准。</w:t>
      </w:r>
    </w:p>
    <w:p w14:paraId="7FA48062">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0"/>
        <w:textAlignment w:val="auto"/>
        <w:rPr>
          <w:rFonts w:hint="eastAsia" w:ascii="楷体_GB2312" w:hAnsi="楷体_GB2312" w:eastAsia="楷体_GB2312" w:cs="楷体_GB2312"/>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（二）护理费</w:t>
      </w:r>
    </w:p>
    <w:p w14:paraId="4F87F4BF">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1.能自理老人护理费不得高于400元/人·月；半自理老人护理费不得高于795元/人·月；不能自理老人护理费不得高于1190元/人·月。</w:t>
      </w:r>
    </w:p>
    <w:p w14:paraId="03652E31">
      <w:pPr>
        <w:pStyle w:val="2"/>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2.护理费收费标准为最高限价，各公办社会福利服务中心可在限价范围内根据服务内容自行确定具体收费标准。</w:t>
      </w:r>
    </w:p>
    <w:p w14:paraId="171E48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640" w:leftChars="0"/>
        <w:textAlignment w:val="auto"/>
        <w:rPr>
          <w:rFonts w:hint="default" w:ascii="Times New Roman" w:hAnsi="Times New Roman" w:eastAsia="楷体_GB2312" w:cs="Times New Roman"/>
          <w:sz w:val="32"/>
          <w:szCs w:val="20"/>
          <w:lang w:eastAsia="zh-CN"/>
        </w:rPr>
      </w:pPr>
      <w:r>
        <w:rPr>
          <w:rFonts w:hint="default" w:ascii="Times New Roman" w:hAnsi="Times New Roman" w:eastAsia="黑体" w:cs="Times New Roman"/>
          <w:sz w:val="32"/>
          <w:szCs w:val="32"/>
          <w:lang w:val="en-US" w:eastAsia="zh-CN"/>
        </w:rPr>
        <w:t>二、拟制定收费标准的依据和理由</w:t>
      </w:r>
    </w:p>
    <w:p w14:paraId="4344BC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1.《中华人民共和国价格法》；</w:t>
      </w:r>
    </w:p>
    <w:p w14:paraId="5BE0D9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2.《政府制定价格行为规则》（国家发展改革委令2017年第7号）；</w:t>
      </w:r>
    </w:p>
    <w:p w14:paraId="69D4492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3.《吉林省物价局 吉林省民政厅关于印发&lt;吉林省养老机构服务收费管理暂行办法&gt;的通知》（吉省价格〔2015〕53号）；</w:t>
      </w:r>
    </w:p>
    <w:p w14:paraId="3C4692B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4.《吉林省发展改革委关于印发吉林省定价目录的通知》（吉发改价调〔2022〕771号）</w:t>
      </w:r>
    </w:p>
    <w:p w14:paraId="419C82C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5.《辉南县发展和改革局关于辉南县公办社会福利服务中心</w:t>
      </w:r>
    </w:p>
    <w:p w14:paraId="125910FD">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Times New Roman" w:hAnsi="Times New Roman" w:eastAsia="仿宋_GB2312" w:cs="Times New Roman"/>
          <w:sz w:val="32"/>
          <w:szCs w:val="20"/>
          <w:lang w:val="en-US" w:eastAsia="zh-CN"/>
        </w:rPr>
      </w:pPr>
      <w:bookmarkStart w:id="0" w:name="_GoBack"/>
      <w:bookmarkEnd w:id="0"/>
      <w:r>
        <w:rPr>
          <w:rFonts w:hint="default" w:ascii="Times New Roman" w:hAnsi="Times New Roman" w:eastAsia="仿宋_GB2312" w:cs="Times New Roman"/>
          <w:sz w:val="32"/>
          <w:szCs w:val="20"/>
          <w:lang w:val="en-US" w:eastAsia="zh-CN"/>
        </w:rPr>
        <w:t>床位费、护理费定价成本调查报告》（辉发改价监审〔2026〕5号）；</w:t>
      </w:r>
    </w:p>
    <w:p w14:paraId="59A20B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6.《辉南县样子哨镇社会福利服务中心基本服务定价成本审核报告》（吉舜和专审字〔2026〕246号）；</w:t>
      </w:r>
    </w:p>
    <w:p w14:paraId="3340FD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7.《辉南县辉发城镇社会福利服务中心基本服务定价成本审核报告》（吉舜和专审字〔2026〕247号）；</w:t>
      </w:r>
    </w:p>
    <w:p w14:paraId="163A85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8.《辉南县团林镇社会福利服务中心基本服务定价成本审核报告》（吉舜和专审字〔2026〕248号）；</w:t>
      </w:r>
    </w:p>
    <w:p w14:paraId="355881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20"/>
          <w:lang w:val="en-US" w:eastAsia="zh-CN"/>
        </w:rPr>
      </w:pPr>
      <w:r>
        <w:rPr>
          <w:rFonts w:hint="default" w:ascii="Times New Roman" w:hAnsi="Times New Roman" w:eastAsia="仿宋_GB2312" w:cs="Times New Roman"/>
          <w:sz w:val="32"/>
          <w:szCs w:val="20"/>
          <w:lang w:val="en-US" w:eastAsia="zh-CN"/>
        </w:rPr>
        <w:t>9.其他有关规定。</w:t>
      </w:r>
    </w:p>
    <w:p w14:paraId="6574FA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三、其他事项</w:t>
      </w:r>
    </w:p>
    <w:p w14:paraId="578A01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各公办社会福利服务中心应将收费项目、收费标准等内容在福利中心显著位置公示，广泛接受社会监督。公示内容包括各公办社会福利服务中心的基本设施与条件、服务内容与等级、收费项目与标准以及投诉电话等事项。</w:t>
      </w:r>
    </w:p>
    <w:p w14:paraId="0FFFFA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各公办社会福利服务中心应与接受服务的老年人或其代理人签订书面服务合同。合同中应明确服务内容、服务项目、收费标准、争端解决方式等条款,确保老年人的知情权和选择权,并定期提供费用清单和相关费用结算账目。</w:t>
      </w:r>
    </w:p>
    <w:p w14:paraId="00EED02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3.伙食费和其他服务收费按非营利原则据实收取。对合同期内退养的老年人,收费结算按照合同约定执行。</w:t>
      </w:r>
    </w:p>
    <w:p w14:paraId="6428665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4.其它未尽事宜按《吉林省物价局 吉林省民政厅关于印发&lt;吉林省养老机构服务收费管理暂行办法&gt;的通知》（吉省价格〔2015〕53号）相关要求执行。</w:t>
      </w:r>
    </w:p>
    <w:p w14:paraId="482F306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5.拟制定收费标准自文件印发之日起执行。执行期间，如遇国家、省相关政策调整，从其规定。</w:t>
      </w:r>
    </w:p>
    <w:p w14:paraId="6295954E">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仿宋_GB2312" w:hAnsi="仿宋_GB2312" w:eastAsia="仿宋_GB2312" w:cs="仿宋_GB2312"/>
          <w:sz w:val="32"/>
          <w:szCs w:val="32"/>
          <w:lang w:val="en-US" w:eastAsia="zh-CN"/>
        </w:rPr>
      </w:pPr>
    </w:p>
    <w:sectPr>
      <w:footerReference r:id="rId3" w:type="default"/>
      <w:pgSz w:w="11906" w:h="16838"/>
      <w:pgMar w:top="2098" w:right="1474" w:bottom="1984" w:left="1587"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81D8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D8979">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BDD8979">
                    <w:pPr>
                      <w:pStyle w:val="3"/>
                      <w:rPr>
                        <w:rFonts w:hint="eastAsia" w:ascii="宋体" w:hAnsi="宋体" w:eastAsia="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7417E0"/>
    <w:multiLevelType w:val="singleLevel"/>
    <w:tmpl w:val="4A7417E0"/>
    <w:lvl w:ilvl="0" w:tentative="0">
      <w:start w:val="1"/>
      <w:numFmt w:val="chineseCounting"/>
      <w:suff w:val="nothing"/>
      <w:lvlText w:val="%1、"/>
      <w:lvlJc w:val="left"/>
      <w:pPr>
        <w:ind w:left="640" w:leftChars="0" w:firstLine="0" w:firstLineChars="0"/>
      </w:pPr>
      <w:rPr>
        <w:rFonts w:hint="eastAsia" w:ascii="黑体" w:hAnsi="黑体" w:eastAsia="黑体" w:cs="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mOTYzYjBlYWUzYWEyNDcxYTIyOTc2ZjUwMzVjZTQifQ=="/>
  </w:docVars>
  <w:rsids>
    <w:rsidRoot w:val="1B872D38"/>
    <w:rsid w:val="009A7C21"/>
    <w:rsid w:val="00B148AF"/>
    <w:rsid w:val="01B91D0C"/>
    <w:rsid w:val="0300764C"/>
    <w:rsid w:val="030C32B6"/>
    <w:rsid w:val="038E60CD"/>
    <w:rsid w:val="03BE72CC"/>
    <w:rsid w:val="03F13163"/>
    <w:rsid w:val="04C97B60"/>
    <w:rsid w:val="04F6345F"/>
    <w:rsid w:val="05155C80"/>
    <w:rsid w:val="054056BD"/>
    <w:rsid w:val="07CB5AD3"/>
    <w:rsid w:val="07D14996"/>
    <w:rsid w:val="087F68BB"/>
    <w:rsid w:val="08A25F85"/>
    <w:rsid w:val="0929337E"/>
    <w:rsid w:val="0AB8062B"/>
    <w:rsid w:val="0B3A4654"/>
    <w:rsid w:val="0B825A8C"/>
    <w:rsid w:val="0E923691"/>
    <w:rsid w:val="102229E9"/>
    <w:rsid w:val="11332EFE"/>
    <w:rsid w:val="11427949"/>
    <w:rsid w:val="118C09AC"/>
    <w:rsid w:val="12820A25"/>
    <w:rsid w:val="12CA6297"/>
    <w:rsid w:val="12FD4DA1"/>
    <w:rsid w:val="13B11191"/>
    <w:rsid w:val="13EE5137"/>
    <w:rsid w:val="150D5EAE"/>
    <w:rsid w:val="15787ABD"/>
    <w:rsid w:val="15915AB2"/>
    <w:rsid w:val="171E4E5F"/>
    <w:rsid w:val="17321F61"/>
    <w:rsid w:val="190B77EF"/>
    <w:rsid w:val="1B872D38"/>
    <w:rsid w:val="1C144690"/>
    <w:rsid w:val="1D507360"/>
    <w:rsid w:val="1DA925DA"/>
    <w:rsid w:val="1F4567DC"/>
    <w:rsid w:val="20674ED5"/>
    <w:rsid w:val="209B3B2C"/>
    <w:rsid w:val="21D2682F"/>
    <w:rsid w:val="21DD2AE7"/>
    <w:rsid w:val="21E11013"/>
    <w:rsid w:val="222C4924"/>
    <w:rsid w:val="22707E86"/>
    <w:rsid w:val="23B22198"/>
    <w:rsid w:val="23DA59CF"/>
    <w:rsid w:val="24191C73"/>
    <w:rsid w:val="25234823"/>
    <w:rsid w:val="25733A16"/>
    <w:rsid w:val="26F20102"/>
    <w:rsid w:val="276B2AA3"/>
    <w:rsid w:val="28FE60D3"/>
    <w:rsid w:val="29B35110"/>
    <w:rsid w:val="29D04A00"/>
    <w:rsid w:val="2A250A02"/>
    <w:rsid w:val="2B4E463E"/>
    <w:rsid w:val="2C712EA4"/>
    <w:rsid w:val="307D7041"/>
    <w:rsid w:val="31251548"/>
    <w:rsid w:val="318D4356"/>
    <w:rsid w:val="32B82F68"/>
    <w:rsid w:val="331935FC"/>
    <w:rsid w:val="334546B5"/>
    <w:rsid w:val="337A4526"/>
    <w:rsid w:val="33C57F19"/>
    <w:rsid w:val="3441707A"/>
    <w:rsid w:val="346C3734"/>
    <w:rsid w:val="34A00DB1"/>
    <w:rsid w:val="35202C42"/>
    <w:rsid w:val="360A215C"/>
    <w:rsid w:val="36883247"/>
    <w:rsid w:val="371708EF"/>
    <w:rsid w:val="37CC4C39"/>
    <w:rsid w:val="38375BFC"/>
    <w:rsid w:val="3A270170"/>
    <w:rsid w:val="3B3D09E6"/>
    <w:rsid w:val="3C352E0B"/>
    <w:rsid w:val="3C757998"/>
    <w:rsid w:val="3CEF368A"/>
    <w:rsid w:val="3D106F15"/>
    <w:rsid w:val="3D6F7148"/>
    <w:rsid w:val="3D7C2FEC"/>
    <w:rsid w:val="3F4D5267"/>
    <w:rsid w:val="403B0711"/>
    <w:rsid w:val="406742F8"/>
    <w:rsid w:val="41374094"/>
    <w:rsid w:val="42B17D77"/>
    <w:rsid w:val="42B81E35"/>
    <w:rsid w:val="42C508D3"/>
    <w:rsid w:val="452F3250"/>
    <w:rsid w:val="458E16A6"/>
    <w:rsid w:val="4683724F"/>
    <w:rsid w:val="46874680"/>
    <w:rsid w:val="46FD76B8"/>
    <w:rsid w:val="473832D9"/>
    <w:rsid w:val="47845649"/>
    <w:rsid w:val="482A6BD7"/>
    <w:rsid w:val="488838E6"/>
    <w:rsid w:val="489E482C"/>
    <w:rsid w:val="490E1F42"/>
    <w:rsid w:val="4A3334A9"/>
    <w:rsid w:val="4A7D314E"/>
    <w:rsid w:val="4AA20BB3"/>
    <w:rsid w:val="4AE47212"/>
    <w:rsid w:val="507111DF"/>
    <w:rsid w:val="50864840"/>
    <w:rsid w:val="50984F35"/>
    <w:rsid w:val="510F346C"/>
    <w:rsid w:val="5300051F"/>
    <w:rsid w:val="538F59F6"/>
    <w:rsid w:val="53EC4BF7"/>
    <w:rsid w:val="55486565"/>
    <w:rsid w:val="55943F0A"/>
    <w:rsid w:val="564A7307"/>
    <w:rsid w:val="566E1CEB"/>
    <w:rsid w:val="56956D1B"/>
    <w:rsid w:val="57C84045"/>
    <w:rsid w:val="58301FEB"/>
    <w:rsid w:val="59266203"/>
    <w:rsid w:val="597A7F11"/>
    <w:rsid w:val="59EB6ED4"/>
    <w:rsid w:val="5AAA79E0"/>
    <w:rsid w:val="5D1C479E"/>
    <w:rsid w:val="5DA54C5F"/>
    <w:rsid w:val="5EE47C66"/>
    <w:rsid w:val="6004545A"/>
    <w:rsid w:val="603315F8"/>
    <w:rsid w:val="608B4D11"/>
    <w:rsid w:val="60B42F40"/>
    <w:rsid w:val="61F723F9"/>
    <w:rsid w:val="63A92B04"/>
    <w:rsid w:val="646243A4"/>
    <w:rsid w:val="646C26BC"/>
    <w:rsid w:val="64FB3632"/>
    <w:rsid w:val="658C7CF0"/>
    <w:rsid w:val="65CE36A5"/>
    <w:rsid w:val="66372649"/>
    <w:rsid w:val="66800763"/>
    <w:rsid w:val="670B3A40"/>
    <w:rsid w:val="6856223A"/>
    <w:rsid w:val="68E41771"/>
    <w:rsid w:val="69074ABA"/>
    <w:rsid w:val="69E6174D"/>
    <w:rsid w:val="6A3A1DAE"/>
    <w:rsid w:val="6A560097"/>
    <w:rsid w:val="6A977C07"/>
    <w:rsid w:val="6ACC6849"/>
    <w:rsid w:val="6B655B6D"/>
    <w:rsid w:val="6B6D4D6E"/>
    <w:rsid w:val="6BA16F8E"/>
    <w:rsid w:val="6BD52A30"/>
    <w:rsid w:val="6D642E64"/>
    <w:rsid w:val="6E0D0512"/>
    <w:rsid w:val="6E37359E"/>
    <w:rsid w:val="6E8F4343"/>
    <w:rsid w:val="6FBA3E60"/>
    <w:rsid w:val="713160EB"/>
    <w:rsid w:val="7260565A"/>
    <w:rsid w:val="72CF3A55"/>
    <w:rsid w:val="72D52FCE"/>
    <w:rsid w:val="73714611"/>
    <w:rsid w:val="73A63BAA"/>
    <w:rsid w:val="73B23E93"/>
    <w:rsid w:val="759F3BA6"/>
    <w:rsid w:val="7757457F"/>
    <w:rsid w:val="77A1474F"/>
    <w:rsid w:val="782B43F7"/>
    <w:rsid w:val="78B94D42"/>
    <w:rsid w:val="793E0526"/>
    <w:rsid w:val="79F477D3"/>
    <w:rsid w:val="7AA52A2B"/>
    <w:rsid w:val="7AD33398"/>
    <w:rsid w:val="7B872BF5"/>
    <w:rsid w:val="7B996825"/>
    <w:rsid w:val="7CD07583"/>
    <w:rsid w:val="7D1731BF"/>
    <w:rsid w:val="7F370E72"/>
    <w:rsid w:val="7F4D0982"/>
    <w:rsid w:val="7FB87D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样式 正文11 + 首行缩进:  2 字符"/>
    <w:basedOn w:val="1"/>
    <w:qFormat/>
    <w:uiPriority w:val="0"/>
    <w:pPr>
      <w:keepNext w:val="0"/>
      <w:keepLines w:val="0"/>
      <w:widowControl w:val="0"/>
      <w:suppressLineNumbers w:val="0"/>
      <w:spacing w:before="0" w:beforeAutospacing="0" w:after="0" w:afterAutospacing="0" w:line="500" w:lineRule="exact"/>
      <w:ind w:left="0" w:right="0" w:firstLine="560" w:firstLineChars="200"/>
      <w:jc w:val="left"/>
    </w:pPr>
    <w:rPr>
      <w:rFonts w:hint="eastAsia" w:ascii="宋体" w:hAnsi="宋体" w:eastAsia="宋体" w:cs="宋体"/>
      <w:color w:val="FF0000"/>
      <w:kern w:val="2"/>
      <w:sz w:val="28"/>
      <w:szCs w:val="20"/>
      <w:lang w:val="en-US" w:eastAsia="zh-CN" w:bidi="ar"/>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1107</Words>
  <Characters>1175</Characters>
  <Lines>0</Lines>
  <Paragraphs>0</Paragraphs>
  <TotalTime>12</TotalTime>
  <ScaleCrop>false</ScaleCrop>
  <LinksUpToDate>false</LinksUpToDate>
  <CharactersWithSpaces>1178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2020-04-23T01:36:00Z</dcterms:created>
  <dc:creator>Administrator</dc:creator>
  <cp:lastModifiedBy>WPS_1717207235</cp:lastModifiedBy>
  <cp:lastPrinted>2026-10-13T06:52:00Z</cp:lastPrinted>
  <dcterms:modified xsi:type="dcterms:W3CDTF">2026-10-14T01:33:26Z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E1D4383CFE2048B9BEC6DE512BCFB2E9</vt:lpwstr>
  </property>
</Properties>
</file>