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024B6">
      <w:pPr>
        <w:keepNext w:val="0"/>
        <w:keepLines w:val="0"/>
        <w:pageBreakBefore w:val="0"/>
        <w:widowControl w:val="0"/>
        <w:kinsoku/>
        <w:wordWrap/>
        <w:overflowPunct/>
        <w:topLinePunct w:val="0"/>
        <w:autoSpaceDE/>
        <w:autoSpaceDN/>
        <w:bidi w:val="0"/>
        <w:adjustRightInd/>
        <w:snapToGrid/>
        <w:spacing w:after="0" w:afterLines="0" w:line="64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关于《辉南县配售型保障性住房管理办法</w:t>
      </w:r>
    </w:p>
    <w:p w14:paraId="01184A3D">
      <w:pPr>
        <w:keepNext w:val="0"/>
        <w:keepLines w:val="0"/>
        <w:pageBreakBefore w:val="0"/>
        <w:widowControl w:val="0"/>
        <w:kinsoku/>
        <w:wordWrap/>
        <w:overflowPunct/>
        <w:topLinePunct w:val="0"/>
        <w:autoSpaceDE/>
        <w:autoSpaceDN/>
        <w:bidi w:val="0"/>
        <w:adjustRightInd/>
        <w:snapToGrid/>
        <w:spacing w:after="0" w:afterLines="0" w:line="64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（试行）》的起草说明</w:t>
      </w:r>
    </w:p>
    <w:p w14:paraId="75D97C6F">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仿宋" w:hAnsi="仿宋" w:eastAsia="仿宋" w:cs="仿宋"/>
          <w:sz w:val="32"/>
          <w:szCs w:val="32"/>
          <w:lang w:val="en-US" w:eastAsia="zh-CN"/>
        </w:rPr>
      </w:pPr>
    </w:p>
    <w:p w14:paraId="48E9C1D8">
      <w:pPr>
        <w:keepNext w:val="0"/>
        <w:keepLines w:val="0"/>
        <w:pageBreakBefore w:val="0"/>
        <w:kinsoku/>
        <w:wordWrap/>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i w:val="0"/>
          <w:caps w:val="0"/>
          <w:color w:val="000000"/>
          <w:spacing w:val="0"/>
          <w:sz w:val="32"/>
          <w:szCs w:val="32"/>
          <w:shd w:val="clear" w:color="auto" w:fill="FFFFFF"/>
          <w:lang w:val="en-US" w:eastAsia="zh-CN"/>
        </w:rPr>
        <w:t>一、</w:t>
      </w:r>
      <w:r>
        <w:rPr>
          <w:rFonts w:hint="eastAsia" w:ascii="黑体" w:hAnsi="黑体" w:eastAsia="黑体" w:cs="黑体"/>
          <w:b w:val="0"/>
          <w:bCs w:val="0"/>
          <w:sz w:val="32"/>
          <w:szCs w:val="32"/>
          <w:lang w:val="en-US" w:eastAsia="zh-CN"/>
        </w:rPr>
        <w:t>起草制定背景</w:t>
      </w:r>
      <w:bookmarkStart w:id="3" w:name="_GoBack"/>
      <w:bookmarkEnd w:id="3"/>
    </w:p>
    <w:p w14:paraId="2E224ADF">
      <w:pPr>
        <w:keepNext w:val="0"/>
        <w:keepLines w:val="0"/>
        <w:pageBreakBefore w:val="0"/>
        <w:widowControl w:val="0"/>
        <w:kinsoku/>
        <w:wordWrap/>
        <w:overflowPunct/>
        <w:topLinePunct w:val="0"/>
        <w:autoSpaceDE/>
        <w:autoSpaceDN/>
        <w:bidi w:val="0"/>
        <w:adjustRightInd/>
        <w:snapToGrid/>
        <w:spacing w:after="0" w:afterLines="0" w:line="576"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9月，国务院印发《关于规划建设保障性住房的指导意见》（国发〔2023〕14号），提出规划建设保障性住房，加快解决工薪收入群体住房困难，促进房地产市场平稳健康发展和民生改善。《吉林省住房和城乡建设厅关于推进住房保障轮候库建设加快发展配售型保障性住房的通知》（吉建保〔2025〕2号），要求全面推进全省住房保障轮候库建设，加快发展配售型保障性住房。为进一步规范配售型保障性住房运营管理，不断满足工薪收入群体的基本住房需求，县住建局组织相关部门制定了《辉南县配售型保障性住房管理办法（试行）》（以下简称《管理办法》）。</w:t>
      </w:r>
    </w:p>
    <w:p w14:paraId="6D9A299A">
      <w:pPr>
        <w:keepNext w:val="0"/>
        <w:keepLines w:val="0"/>
        <w:pageBreakBefore w:val="0"/>
        <w:widowControl w:val="0"/>
        <w:kinsoku/>
        <w:wordWrap/>
        <w:overflowPunct/>
        <w:topLinePunct w:val="0"/>
        <w:autoSpaceDE/>
        <w:autoSpaceDN/>
        <w:bidi w:val="0"/>
        <w:adjustRightInd/>
        <w:snapToGrid/>
        <w:spacing w:after="0" w:afterLines="0" w:line="576"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b w:val="0"/>
          <w:bCs w:val="0"/>
          <w:i w:val="0"/>
          <w:caps w:val="0"/>
          <w:color w:val="333333"/>
          <w:spacing w:val="0"/>
          <w:sz w:val="32"/>
          <w:szCs w:val="32"/>
          <w:shd w:val="clear" w:color="auto" w:fill="FFFFFF"/>
          <w:lang w:val="en-US" w:eastAsia="zh-CN"/>
        </w:rPr>
        <w:t>二、</w:t>
      </w:r>
      <w:r>
        <w:rPr>
          <w:rFonts w:hint="eastAsia" w:ascii="黑体" w:hAnsi="黑体" w:eastAsia="黑体" w:cs="黑体"/>
          <w:color w:val="auto"/>
          <w:sz w:val="32"/>
          <w:szCs w:val="32"/>
          <w:lang w:val="en-US" w:eastAsia="zh-CN"/>
        </w:rPr>
        <w:t>方案主要内容</w:t>
      </w:r>
    </w:p>
    <w:p w14:paraId="31B940AE">
      <w:pPr>
        <w:keepNext w:val="0"/>
        <w:keepLines w:val="0"/>
        <w:pageBreakBefore w:val="0"/>
        <w:widowControl w:val="0"/>
        <w:kinsoku/>
        <w:wordWrap/>
        <w:overflowPunct/>
        <w:topLinePunct w:val="0"/>
        <w:autoSpaceDE/>
        <w:autoSpaceDN/>
        <w:bidi w:val="0"/>
        <w:adjustRightInd/>
        <w:snapToGrid/>
        <w:spacing w:after="0" w:afterLines="0" w:line="576"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《管理办法》分为总则、房源筹建、准入条件、审核入库管理、配售管理、售后及退出管理、监督管理、附则八章四十六条内容。下面就重点内容作出说明：</w:t>
      </w:r>
    </w:p>
    <w:p w14:paraId="76B10593">
      <w:pPr>
        <w:pStyle w:val="13"/>
        <w:keepNext w:val="0"/>
        <w:keepLines w:val="0"/>
        <w:pageBreakBefore w:val="0"/>
        <w:numPr>
          <w:ilvl w:val="0"/>
          <w:numId w:val="0"/>
        </w:numPr>
        <w:kinsoku/>
        <w:wordWrap/>
        <w:overflowPunct w:val="0"/>
        <w:topLinePunct w:val="0"/>
        <w:autoSpaceDE/>
        <w:autoSpaceDN/>
        <w:bidi w:val="0"/>
        <w:adjustRightInd/>
        <w:snapToGrid/>
        <w:spacing w:before="0" w:after="0" w:line="576"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i w:val="0"/>
          <w:caps w:val="0"/>
          <w:color w:val="auto"/>
          <w:spacing w:val="0"/>
          <w:sz w:val="32"/>
          <w:szCs w:val="32"/>
          <w:shd w:val="clear" w:color="auto" w:fill="FFFFFF"/>
          <w:lang w:val="en-US" w:eastAsia="zh-CN"/>
        </w:rPr>
        <w:t>（一）总则。</w:t>
      </w:r>
      <w:r>
        <w:rPr>
          <w:rFonts w:hint="eastAsia" w:ascii="仿宋_GB2312" w:hAnsi="仿宋_GB2312" w:eastAsia="仿宋_GB2312" w:cs="仿宋_GB2312"/>
          <w:color w:val="auto"/>
          <w:kern w:val="2"/>
          <w:sz w:val="32"/>
          <w:szCs w:val="32"/>
          <w:lang w:val="en-US" w:eastAsia="zh-CN" w:bidi="ar-SA"/>
        </w:rPr>
        <w:t>主要内容：</w:t>
      </w:r>
      <w:r>
        <w:rPr>
          <w:rFonts w:hint="eastAsia" w:ascii="仿宋_GB2312" w:hAnsi="仿宋_GB2312" w:eastAsia="仿宋_GB2312" w:cs="仿宋_GB2312"/>
          <w:color w:val="auto"/>
          <w:kern w:val="2"/>
          <w:sz w:val="32"/>
          <w:szCs w:val="32"/>
          <w:lang w:val="en" w:eastAsia="zh-CN" w:bidi="ar-SA"/>
        </w:rPr>
        <w:t>配售</w:t>
      </w:r>
      <w:r>
        <w:rPr>
          <w:rFonts w:hint="eastAsia" w:ascii="仿宋_GB2312" w:hAnsi="仿宋_GB2312" w:eastAsia="仿宋_GB2312" w:cs="仿宋_GB2312"/>
          <w:color w:val="auto"/>
          <w:sz w:val="32"/>
          <w:szCs w:val="32"/>
          <w:lang w:val="en" w:eastAsia="zh-CN"/>
        </w:rPr>
        <w:t>型保障性住房的</w:t>
      </w:r>
      <w:r>
        <w:rPr>
          <w:rFonts w:hint="eastAsia" w:ascii="仿宋_GB2312" w:hAnsi="仿宋_GB2312" w:eastAsia="仿宋_GB2312" w:cs="仿宋_GB2312"/>
          <w:sz w:val="32"/>
          <w:szCs w:val="32"/>
          <w:lang w:val="en" w:eastAsia="zh-CN"/>
        </w:rPr>
        <w:t>实施遵循政府主导、以需定建</w:t>
      </w:r>
      <w:r>
        <w:rPr>
          <w:rFonts w:hint="eastAsia" w:ascii="仿宋_GB2312" w:hAnsi="仿宋_GB2312" w:eastAsia="仿宋_GB2312" w:cs="仿宋_GB2312"/>
          <w:sz w:val="32"/>
          <w:szCs w:val="32"/>
          <w:lang w:val="en-US" w:eastAsia="zh-CN"/>
        </w:rPr>
        <w:t>以需定购</w:t>
      </w:r>
      <w:r>
        <w:rPr>
          <w:rFonts w:hint="eastAsia" w:ascii="仿宋_GB2312" w:hAnsi="仿宋_GB2312" w:eastAsia="仿宋_GB2312" w:cs="仿宋_GB2312"/>
          <w:sz w:val="32"/>
          <w:szCs w:val="32"/>
          <w:lang w:val="en" w:eastAsia="zh-CN"/>
        </w:rPr>
        <w:t>、合理布局和稳慎推进的原则，</w:t>
      </w:r>
      <w:r>
        <w:rPr>
          <w:rFonts w:hint="eastAsia" w:ascii="仿宋_GB2312" w:hAnsi="仿宋_GB2312" w:eastAsia="仿宋_GB2312" w:cs="仿宋_GB2312"/>
          <w:sz w:val="32"/>
          <w:szCs w:val="32"/>
          <w:lang w:val="en-US" w:eastAsia="zh-CN"/>
        </w:rPr>
        <w:t>统筹全县配售型保障性住房政策、规划、建设和指定实施主体等重大事项。</w:t>
      </w:r>
    </w:p>
    <w:p w14:paraId="3544AEB9">
      <w:pPr>
        <w:keepNext w:val="0"/>
        <w:keepLines w:val="0"/>
        <w:pageBreakBefore w:val="0"/>
        <w:widowControl w:val="0"/>
        <w:kinsoku/>
        <w:wordWrap/>
        <w:overflowPunct/>
        <w:topLinePunct w:val="0"/>
        <w:autoSpaceDE/>
        <w:autoSpaceDN/>
        <w:bidi w:val="0"/>
        <w:adjustRightInd/>
        <w:snapToGrid/>
        <w:spacing w:after="0" w:afterLines="0"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住房和城乡建设局是全县配售型保障性住房主管部门，负责牵头制定全县配售型保障性住房年度计划以及发展规划，项目工程建设手续办理，建设保障性住房管理系统，指导配售型保障性住房房源筹集、装修标准、封闭管理、资金监管和日常运营，指导运营公司做好配售型保障性住房运营管理、回购、合同签订等工作。</w:t>
      </w:r>
    </w:p>
    <w:p w14:paraId="15126F97">
      <w:pPr>
        <w:keepNext w:val="0"/>
        <w:keepLines w:val="0"/>
        <w:pageBreakBefore w:val="0"/>
        <w:widowControl w:val="0"/>
        <w:kinsoku/>
        <w:wordWrap/>
        <w:overflowPunct/>
        <w:topLinePunct w:val="0"/>
        <w:autoSpaceDE/>
        <w:autoSpaceDN/>
        <w:bidi w:val="0"/>
        <w:adjustRightInd/>
        <w:snapToGrid/>
        <w:spacing w:after="0" w:afterLines="0" w:line="576" w:lineRule="exact"/>
        <w:ind w:firstLine="640" w:firstLineChars="200"/>
        <w:jc w:val="left"/>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Fonts w:hint="eastAsia" w:ascii="仿宋_GB2312" w:hAnsi="仿宋_GB2312" w:eastAsia="仿宋_GB2312" w:cs="仿宋_GB2312"/>
          <w:sz w:val="32"/>
          <w:szCs w:val="32"/>
          <w:lang w:val="en-US" w:eastAsia="zh-CN"/>
        </w:rPr>
        <w:t>县发展和改革局、财政局、自然资源局（不动产登记）、民政局、组织部、人力资源和社会保障局、社会保险事业管理局、公安局、退役军人事务局、街道办事处（社区）、</w:t>
      </w:r>
      <w:r>
        <w:rPr>
          <w:rFonts w:hint="eastAsia" w:ascii="仿宋_GB2312" w:hAnsi="仿宋_GB2312" w:eastAsia="仿宋_GB2312" w:cs="仿宋_GB2312"/>
          <w:sz w:val="32"/>
          <w:szCs w:val="32"/>
          <w:lang w:val="en-US" w:eastAsia="en-US"/>
        </w:rPr>
        <w:t>税务</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val="en-US" w:eastAsia="en-US"/>
        </w:rPr>
        <w:t>、金融部门和其他</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val="en-US" w:eastAsia="en-US"/>
        </w:rPr>
        <w:t>直各部门按照职责分工，完成</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val="en-US" w:eastAsia="en-US"/>
        </w:rPr>
        <w:t>人民政府赋予的配售型保障性住房相关任务</w:t>
      </w:r>
      <w:r>
        <w:rPr>
          <w:rFonts w:hint="eastAsia" w:ascii="仿宋_GB2312" w:hAnsi="仿宋_GB2312" w:eastAsia="仿宋_GB2312" w:cs="仿宋_GB2312"/>
          <w:sz w:val="32"/>
          <w:szCs w:val="32"/>
          <w:lang w:val="en-US" w:eastAsia="zh-CN"/>
        </w:rPr>
        <w:t>。</w:t>
      </w:r>
    </w:p>
    <w:p w14:paraId="6B776F35">
      <w:pPr>
        <w:pStyle w:val="3"/>
        <w:keepNext w:val="0"/>
        <w:keepLines w:val="0"/>
        <w:pageBreakBefore w:val="0"/>
        <w:widowControl w:val="0"/>
        <w:numPr>
          <w:ilvl w:val="0"/>
          <w:numId w:val="0"/>
        </w:numPr>
        <w:kinsoku/>
        <w:wordWrap/>
        <w:overflowPunct/>
        <w:topLinePunct w:val="0"/>
        <w:bidi w:val="0"/>
        <w:snapToGrid/>
        <w:spacing w:before="23" w:beforeLines="0" w:after="0" w:afterLines="0" w:line="576" w:lineRule="exact"/>
        <w:ind w:firstLine="640" w:firstLineChars="200"/>
        <w:textAlignment w:val="auto"/>
        <w:rPr>
          <w:rFonts w:hint="eastAsia" w:ascii="仿宋_GB2312" w:hAnsi="仿宋_GB2312" w:eastAsia="仿宋_GB2312" w:cs="仿宋_GB2312"/>
          <w:kern w:val="2"/>
          <w:sz w:val="32"/>
          <w:szCs w:val="32"/>
          <w:lang w:val="en-US" w:eastAsia="en-US" w:bidi="ar-SA"/>
        </w:rPr>
      </w:pPr>
      <w:r>
        <w:rPr>
          <w:rFonts w:hint="eastAsia" w:ascii="楷体_GB2312" w:hAnsi="楷体_GB2312" w:eastAsia="楷体_GB2312" w:cs="楷体_GB2312"/>
          <w:b w:val="0"/>
          <w:bCs w:val="0"/>
          <w:i w:val="0"/>
          <w:caps w:val="0"/>
          <w:color w:val="333333"/>
          <w:spacing w:val="0"/>
          <w:kern w:val="2"/>
          <w:sz w:val="32"/>
          <w:szCs w:val="32"/>
          <w:shd w:val="clear" w:color="auto" w:fill="FFFFFF"/>
          <w:lang w:val="en-US" w:eastAsia="zh-CN" w:bidi="hi-IN"/>
        </w:rPr>
        <w:t>（二）房源筹建。</w:t>
      </w:r>
      <w:r>
        <w:rPr>
          <w:rFonts w:hint="eastAsia" w:ascii="仿宋_GB2312" w:hAnsi="仿宋_GB2312" w:eastAsia="仿宋_GB2312" w:cs="仿宋_GB2312"/>
          <w:sz w:val="32"/>
          <w:szCs w:val="32"/>
          <w:lang w:val="en-US" w:eastAsia="zh-CN"/>
        </w:rPr>
        <w:t>主要内容：县住房和城乡建设局会同县发展和改革局、财政局、自然资源局等，依据全县经济发展水平和社会发展规划，分析、研判保障性住房市场需求，拟制全县配售型保障性住房年度筹建(购)计划以及发展规划，报县人民政府批准后实施。</w:t>
      </w:r>
      <w:r>
        <w:rPr>
          <w:rFonts w:hint="eastAsia" w:ascii="黑体" w:hAnsi="黑体" w:eastAsia="黑体" w:cs="黑体"/>
          <w:b w:val="0"/>
          <w:bCs w:val="0"/>
          <w:spacing w:val="12"/>
          <w:sz w:val="32"/>
          <w:szCs w:val="32"/>
          <w:lang w:val="en-US" w:eastAsia="zh-CN"/>
        </w:rPr>
        <w:t xml:space="preserve"> </w:t>
      </w:r>
      <w:r>
        <w:rPr>
          <w:rFonts w:hint="eastAsia" w:ascii="仿宋_GB2312" w:hAnsi="仿宋_GB2312" w:eastAsia="仿宋_GB2312" w:cs="仿宋_GB2312"/>
          <w:sz w:val="32"/>
          <w:szCs w:val="32"/>
          <w:lang w:val="en-US" w:eastAsia="zh-CN"/>
        </w:rPr>
        <w:t>配售型保障性住房主要有新建和收购存量房两种途径。</w:t>
      </w:r>
      <w:r>
        <w:rPr>
          <w:rFonts w:hint="eastAsia" w:ascii="黑体" w:hAnsi="黑体" w:eastAsia="黑体" w:cs="黑体"/>
          <w:spacing w:val="19"/>
          <w:sz w:val="32"/>
          <w:szCs w:val="32"/>
          <w:lang w:val="en-US" w:eastAsia="zh-CN"/>
        </w:rPr>
        <w:t xml:space="preserve"> </w:t>
      </w:r>
      <w:r>
        <w:rPr>
          <w:rFonts w:hint="eastAsia" w:ascii="仿宋_GB2312" w:hAnsi="仿宋_GB2312" w:eastAsia="仿宋_GB2312" w:cs="仿宋_GB2312"/>
          <w:kern w:val="2"/>
          <w:sz w:val="32"/>
          <w:szCs w:val="32"/>
          <w:lang w:val="en-US" w:eastAsia="zh-CN" w:bidi="ar-SA"/>
        </w:rPr>
        <w:t>配售型保障性住房应控制套型、面积，满足保障对象居住需求。新建项目单套住房建筑面积控制在</w:t>
      </w:r>
      <w:r>
        <w:rPr>
          <w:rFonts w:hint="eastAsia" w:ascii="仿宋_GB2312" w:hAnsi="仿宋_GB2312" w:eastAsia="仿宋_GB2312" w:cs="仿宋_GB2312"/>
          <w:kern w:val="2"/>
          <w:sz w:val="32"/>
          <w:szCs w:val="32"/>
          <w:highlight w:val="none"/>
          <w:lang w:val="en-US" w:eastAsia="zh-CN" w:bidi="ar-SA"/>
        </w:rPr>
        <w:t>70至90</w:t>
      </w:r>
      <w:r>
        <w:rPr>
          <w:rFonts w:hint="eastAsia" w:ascii="仿宋_GB2312" w:hAnsi="仿宋_GB2312" w:eastAsia="仿宋_GB2312" w:cs="仿宋_GB2312"/>
          <w:kern w:val="2"/>
          <w:sz w:val="32"/>
          <w:szCs w:val="32"/>
          <w:lang w:val="en-US" w:eastAsia="zh-CN" w:bidi="ar-SA"/>
        </w:rPr>
        <w:t>平方米</w:t>
      </w:r>
      <w:r>
        <w:rPr>
          <w:rFonts w:hint="eastAsia" w:ascii="仿宋_GB2312" w:hAnsi="仿宋_GB2312" w:eastAsia="仿宋_GB2312" w:cs="仿宋_GB2312"/>
          <w:sz w:val="32"/>
          <w:szCs w:val="32"/>
        </w:rPr>
        <w:t>中小</w:t>
      </w:r>
      <w:r>
        <w:rPr>
          <w:rFonts w:ascii="仿宋_GB2312" w:hAnsi="仿宋_GB2312" w:eastAsia="仿宋_GB2312" w:cs="仿宋_GB2312"/>
          <w:sz w:val="32"/>
          <w:szCs w:val="32"/>
        </w:rPr>
        <w:t>户型</w:t>
      </w:r>
      <w:r>
        <w:rPr>
          <w:rFonts w:hint="eastAsia" w:ascii="仿宋_GB2312" w:hAnsi="仿宋_GB2312" w:eastAsia="仿宋_GB2312" w:cs="仿宋_GB2312"/>
          <w:sz w:val="32"/>
          <w:szCs w:val="32"/>
        </w:rPr>
        <w:t>为主</w:t>
      </w:r>
      <w:r>
        <w:rPr>
          <w:rFonts w:hint="eastAsia" w:ascii="仿宋_GB2312" w:hAnsi="仿宋_GB2312" w:eastAsia="仿宋_GB2312" w:cs="仿宋_GB2312"/>
          <w:kern w:val="2"/>
          <w:sz w:val="32"/>
          <w:szCs w:val="32"/>
          <w:lang w:val="en-US" w:eastAsia="zh-CN" w:bidi="ar-SA"/>
        </w:rPr>
        <w:t>，收购项目套型、面积和比例可适当放宽，最大面积不应超过120平方米。新建的配售型保障性住房按照基本覆盖划拨土地成本、建安成本和不超过5%利润的原则确定配售均价;通过收购盘活、转化存量房产方式转化为配售型保障性住房的房屋，根据国家、省相关政策要求评估确定配售均价。实行一房一价并向社会公布，接受监督。</w:t>
      </w:r>
    </w:p>
    <w:p w14:paraId="7EC0ED06">
      <w:pPr>
        <w:keepNext w:val="0"/>
        <w:keepLines w:val="0"/>
        <w:pageBreakBefore w:val="0"/>
        <w:widowControl w:val="0"/>
        <w:kinsoku/>
        <w:wordWrap/>
        <w:overflowPunct/>
        <w:topLinePunct w:val="0"/>
        <w:bidi w:val="0"/>
        <w:snapToGrid/>
        <w:spacing w:after="0" w:afterLines="0"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val="0"/>
          <w:bCs w:val="0"/>
          <w:i w:val="0"/>
          <w:caps w:val="0"/>
          <w:color w:val="333333"/>
          <w:spacing w:val="0"/>
          <w:kern w:val="2"/>
          <w:sz w:val="32"/>
          <w:szCs w:val="32"/>
          <w:shd w:val="clear" w:color="auto" w:fill="FFFFFF"/>
          <w:lang w:val="en-US" w:eastAsia="zh-CN" w:bidi="hi-IN"/>
        </w:rPr>
        <w:t>（三）准入条件。</w:t>
      </w:r>
      <w:r>
        <w:rPr>
          <w:rFonts w:hint="eastAsia" w:ascii="仿宋_GB2312" w:hAnsi="仿宋_GB2312" w:eastAsia="仿宋_GB2312" w:cs="仿宋_GB2312"/>
          <w:kern w:val="2"/>
          <w:sz w:val="32"/>
          <w:szCs w:val="32"/>
          <w:lang w:val="en-US" w:eastAsia="zh-CN" w:bidi="ar-SA"/>
        </w:rPr>
        <w:t>主要内容：配售型保障性住房以家庭为单位申购，家庭成员包括夫妻双方、未成年子女。每个家庭只能申购一套。同时对</w:t>
      </w:r>
      <w:bookmarkStart w:id="0" w:name="OLE_LINK26"/>
      <w:bookmarkStart w:id="1" w:name="OLE_LINK27"/>
      <w:r>
        <w:rPr>
          <w:rFonts w:hint="eastAsia" w:ascii="仿宋_GB2312" w:hAnsi="仿宋_GB2312" w:eastAsia="仿宋_GB2312" w:cs="仿宋_GB2312"/>
          <w:kern w:val="2"/>
          <w:sz w:val="32"/>
          <w:szCs w:val="32"/>
          <w:lang w:val="en-US" w:eastAsia="zh-CN" w:bidi="ar-SA"/>
        </w:rPr>
        <w:t>本县县</w:t>
      </w:r>
      <w:r>
        <w:rPr>
          <w:rFonts w:hint="eastAsia" w:ascii="仿宋_GB2312" w:hAnsi="仿宋_GB2312" w:eastAsia="仿宋_GB2312" w:cs="仿宋_GB2312"/>
          <w:kern w:val="2"/>
          <w:sz w:val="32"/>
          <w:szCs w:val="32"/>
          <w:lang w:val="en-US" w:eastAsia="en-US" w:bidi="ar-SA"/>
        </w:rPr>
        <w:t>辖区范围内</w:t>
      </w:r>
      <w:r>
        <w:rPr>
          <w:rFonts w:hint="eastAsia" w:ascii="仿宋_GB2312" w:hAnsi="仿宋_GB2312" w:eastAsia="仿宋_GB2312" w:cs="仿宋_GB2312"/>
          <w:kern w:val="2"/>
          <w:sz w:val="32"/>
          <w:szCs w:val="32"/>
          <w:lang w:val="en-US" w:eastAsia="zh-CN" w:bidi="ar-SA"/>
        </w:rPr>
        <w:t>户籍住房困难且收入不高的工薪收入家庭及城镇户籍（</w:t>
      </w:r>
      <w:r>
        <w:rPr>
          <w:rFonts w:hint="eastAsia" w:ascii="仿宋_GB2312" w:hAnsi="仿宋_GB2312" w:eastAsia="仿宋_GB2312" w:cs="仿宋_GB2312"/>
          <w:kern w:val="2"/>
          <w:sz w:val="32"/>
          <w:szCs w:val="32"/>
          <w:lang w:val="en-US" w:eastAsia="en-US" w:bidi="ar-SA"/>
        </w:rPr>
        <w:t>常住户口登记在本</w:t>
      </w:r>
      <w:r>
        <w:rPr>
          <w:rFonts w:hint="eastAsia" w:ascii="仿宋_GB2312" w:hAnsi="仿宋_GB2312" w:eastAsia="仿宋_GB2312" w:cs="仿宋_GB2312"/>
          <w:kern w:val="2"/>
          <w:sz w:val="32"/>
          <w:szCs w:val="32"/>
          <w:lang w:val="en-US" w:eastAsia="zh-CN" w:bidi="ar-SA"/>
        </w:rPr>
        <w:t>县县</w:t>
      </w:r>
      <w:r>
        <w:rPr>
          <w:rFonts w:hint="eastAsia" w:ascii="仿宋_GB2312" w:hAnsi="仿宋_GB2312" w:eastAsia="仿宋_GB2312" w:cs="仿宋_GB2312"/>
          <w:kern w:val="2"/>
          <w:sz w:val="32"/>
          <w:szCs w:val="32"/>
          <w:lang w:val="en-US" w:eastAsia="en-US" w:bidi="ar-SA"/>
        </w:rPr>
        <w:t>辖区城镇范围内</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en-US" w:bidi="ar-SA"/>
        </w:rPr>
        <w:t>家庭</w:t>
      </w:r>
      <w:r>
        <w:rPr>
          <w:rFonts w:hint="eastAsia" w:ascii="仿宋_GB2312" w:hAnsi="仿宋_GB2312" w:eastAsia="仿宋_GB2312" w:cs="仿宋_GB2312"/>
          <w:kern w:val="2"/>
          <w:sz w:val="32"/>
          <w:szCs w:val="32"/>
          <w:lang w:val="en-US" w:eastAsia="zh-CN" w:bidi="ar-SA"/>
        </w:rPr>
        <w:t>及</w:t>
      </w:r>
      <w:r>
        <w:rPr>
          <w:rFonts w:hint="eastAsia" w:ascii="仿宋_GB2312" w:hAnsi="仿宋_GB2312" w:eastAsia="仿宋_GB2312" w:cs="仿宋_GB2312"/>
          <w:kern w:val="2"/>
          <w:sz w:val="32"/>
          <w:szCs w:val="32"/>
          <w:lang w:val="en-US" w:eastAsia="en-US" w:bidi="ar-SA"/>
        </w:rPr>
        <w:t>教师、医生、民警、公职人员、退伍军人，从事城市公共服务的公交司机、环卫工人、辅警、城管协管员、交通协管员等人员</w:t>
      </w:r>
      <w:bookmarkStart w:id="2" w:name="OLE_LINK45"/>
      <w:r>
        <w:rPr>
          <w:rFonts w:hint="eastAsia" w:ascii="仿宋_GB2312" w:hAnsi="仿宋_GB2312" w:eastAsia="仿宋_GB2312" w:cs="仿宋_GB2312"/>
          <w:kern w:val="2"/>
          <w:sz w:val="32"/>
          <w:szCs w:val="32"/>
          <w:lang w:val="en-US" w:eastAsia="zh-CN" w:bidi="ar-SA"/>
        </w:rPr>
        <w:t>；住房有困难的新市民人员</w:t>
      </w:r>
      <w:bookmarkEnd w:id="2"/>
      <w:r>
        <w:rPr>
          <w:rFonts w:hint="eastAsia" w:ascii="仿宋_GB2312" w:hAnsi="仿宋_GB2312" w:eastAsia="仿宋_GB2312" w:cs="仿宋_GB2312"/>
          <w:kern w:val="2"/>
          <w:sz w:val="32"/>
          <w:szCs w:val="32"/>
          <w:lang w:val="en-US" w:eastAsia="zh-CN" w:bidi="ar-SA"/>
        </w:rPr>
        <w:t>；经县人才部门认定的纳入县人才库的人才的申请条件进行具体规定。同时对不得申请购买配售型保障性住房进行了规定。</w:t>
      </w:r>
    </w:p>
    <w:bookmarkEnd w:id="0"/>
    <w:bookmarkEnd w:id="1"/>
    <w:p w14:paraId="56E800C0">
      <w:pPr>
        <w:keepNext w:val="0"/>
        <w:keepLines w:val="0"/>
        <w:pageBreakBefore w:val="0"/>
        <w:widowControl w:val="0"/>
        <w:kinsoku/>
        <w:wordWrap/>
        <w:overflowPunct/>
        <w:topLinePunct w:val="0"/>
        <w:bidi w:val="0"/>
        <w:snapToGrid/>
        <w:spacing w:line="576" w:lineRule="exact"/>
        <w:ind w:firstLine="640" w:firstLineChars="200"/>
        <w:jc w:val="both"/>
        <w:textAlignment w:val="auto"/>
        <w:rPr>
          <w:rFonts w:hint="eastAsia" w:ascii="仿宋_GB2312" w:hAnsi="仿宋_GB2312" w:eastAsia="仿宋_GB2312" w:cs="仿宋_GB2312"/>
          <w:i w:val="0"/>
          <w:caps w:val="0"/>
          <w:color w:val="212529"/>
          <w:spacing w:val="0"/>
          <w:kern w:val="2"/>
          <w:sz w:val="32"/>
          <w:szCs w:val="32"/>
          <w:shd w:val="clear" w:color="auto" w:fill="FFFFFF"/>
          <w:lang w:val="en-US" w:eastAsia="zh-CN" w:bidi="ar-SA"/>
        </w:rPr>
      </w:pPr>
      <w:r>
        <w:rPr>
          <w:rFonts w:hint="eastAsia" w:ascii="楷体_GB2312" w:hAnsi="楷体_GB2312" w:eastAsia="楷体_GB2312" w:cs="楷体_GB2312"/>
          <w:b w:val="0"/>
          <w:bCs w:val="0"/>
          <w:i w:val="0"/>
          <w:caps w:val="0"/>
          <w:color w:val="333333"/>
          <w:spacing w:val="0"/>
          <w:kern w:val="2"/>
          <w:sz w:val="32"/>
          <w:szCs w:val="32"/>
          <w:shd w:val="clear" w:color="auto" w:fill="FFFFFF"/>
          <w:lang w:val="en-US" w:eastAsia="zh-CN" w:bidi="hi-IN"/>
        </w:rPr>
        <w:t>（四）审核入库管理。</w:t>
      </w:r>
      <w:r>
        <w:rPr>
          <w:rFonts w:hint="eastAsia" w:ascii="仿宋_GB2312" w:hAnsi="仿宋_GB2312" w:eastAsia="仿宋_GB2312" w:cs="仿宋_GB2312"/>
          <w:i w:val="0"/>
          <w:caps w:val="0"/>
          <w:color w:val="212529"/>
          <w:spacing w:val="0"/>
          <w:sz w:val="32"/>
          <w:szCs w:val="32"/>
          <w:shd w:val="clear" w:color="auto" w:fill="FFFFFF"/>
          <w:lang w:val="en-US" w:eastAsia="zh-CN"/>
        </w:rPr>
        <w:t>主要内容：</w:t>
      </w:r>
      <w:r>
        <w:rPr>
          <w:rFonts w:hint="eastAsia" w:ascii="仿宋_GB2312" w:hAnsi="仿宋_GB2312" w:eastAsia="仿宋_GB2312" w:cs="仿宋_GB2312"/>
          <w:i w:val="0"/>
          <w:caps w:val="0"/>
          <w:color w:val="212529"/>
          <w:spacing w:val="0"/>
          <w:sz w:val="32"/>
          <w:szCs w:val="32"/>
          <w:shd w:val="clear" w:color="auto" w:fill="FFFFFF"/>
        </w:rPr>
        <w:t>符合我</w:t>
      </w:r>
      <w:r>
        <w:rPr>
          <w:rFonts w:hint="eastAsia" w:ascii="仿宋_GB2312" w:hAnsi="仿宋_GB2312" w:eastAsia="仿宋_GB2312" w:cs="仿宋_GB2312"/>
          <w:i w:val="0"/>
          <w:caps w:val="0"/>
          <w:color w:val="212529"/>
          <w:spacing w:val="0"/>
          <w:sz w:val="32"/>
          <w:szCs w:val="32"/>
          <w:shd w:val="clear" w:color="auto" w:fill="FFFFFF"/>
          <w:lang w:eastAsia="zh-CN"/>
        </w:rPr>
        <w:t>县</w:t>
      </w:r>
      <w:r>
        <w:rPr>
          <w:rFonts w:hint="eastAsia" w:ascii="仿宋_GB2312" w:hAnsi="仿宋_GB2312" w:eastAsia="仿宋_GB2312" w:cs="仿宋_GB2312"/>
          <w:i w:val="0"/>
          <w:caps w:val="0"/>
          <w:color w:val="212529"/>
          <w:spacing w:val="0"/>
          <w:sz w:val="32"/>
          <w:szCs w:val="32"/>
          <w:shd w:val="clear" w:color="auto" w:fill="FFFFFF"/>
        </w:rPr>
        <w:t>保障对象条件、有购房意向的家庭，应在规定时间内进行轮候库信息申报，申报家庭需如实填报并提供与申购保障性住房有关的各类信息及证明材料。</w:t>
      </w:r>
      <w:r>
        <w:rPr>
          <w:rFonts w:hint="eastAsia" w:ascii="仿宋_GB2312" w:hAnsi="仿宋_GB2312" w:eastAsia="仿宋_GB2312" w:cs="仿宋_GB2312"/>
          <w:i w:val="0"/>
          <w:caps w:val="0"/>
          <w:color w:val="212529"/>
          <w:spacing w:val="0"/>
          <w:kern w:val="2"/>
          <w:sz w:val="32"/>
          <w:szCs w:val="32"/>
          <w:shd w:val="clear" w:color="auto" w:fill="FFFFFF"/>
          <w:lang w:val="en-US" w:eastAsia="zh-CN" w:bidi="ar-SA"/>
        </w:rPr>
        <w:t>保障对象申请入库实行承诺制，并对申请材料的真实性负责，签订相关承诺书，同意授权相关部门查验申购保障性住房有关的各类信息。</w:t>
      </w:r>
      <w:r>
        <w:rPr>
          <w:rFonts w:hint="default" w:ascii="仿宋_GB2312" w:hAnsi="仿宋_GB2312" w:eastAsia="仿宋_GB2312" w:cs="仿宋_GB2312"/>
          <w:i w:val="0"/>
          <w:caps w:val="0"/>
          <w:color w:val="212529"/>
          <w:spacing w:val="0"/>
          <w:kern w:val="2"/>
          <w:sz w:val="32"/>
          <w:szCs w:val="32"/>
          <w:shd w:val="clear" w:color="auto" w:fill="FFFFFF"/>
          <w:lang w:val="en-US" w:eastAsia="zh-CN" w:bidi="ar-SA"/>
        </w:rPr>
        <w:t>保障对象信息发生变化的，应在规定时间申请数据更新。</w:t>
      </w:r>
    </w:p>
    <w:p w14:paraId="753A2EE0">
      <w:pPr>
        <w:keepNext w:val="0"/>
        <w:keepLines w:val="0"/>
        <w:pageBreakBefore w:val="0"/>
        <w:widowControl w:val="0"/>
        <w:kinsoku/>
        <w:wordWrap/>
        <w:overflowPunct/>
        <w:topLinePunct w:val="0"/>
        <w:autoSpaceDE/>
        <w:autoSpaceDN/>
        <w:bidi w:val="0"/>
        <w:adjustRightInd/>
        <w:snapToGrid/>
        <w:spacing w:after="0" w:afterLines="0"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i w:val="0"/>
          <w:caps w:val="0"/>
          <w:color w:val="333333"/>
          <w:spacing w:val="0"/>
          <w:kern w:val="2"/>
          <w:sz w:val="32"/>
          <w:szCs w:val="32"/>
          <w:shd w:val="clear" w:color="auto" w:fill="FFFFFF"/>
          <w:lang w:val="en-US" w:eastAsia="zh-CN" w:bidi="hi-IN"/>
        </w:rPr>
        <w:t>（五）配售管理。</w:t>
      </w:r>
      <w:r>
        <w:rPr>
          <w:rFonts w:hint="eastAsia" w:ascii="仿宋_GB2312" w:hAnsi="仿宋_GB2312" w:eastAsia="仿宋_GB2312" w:cs="仿宋_GB2312"/>
          <w:i w:val="0"/>
          <w:caps w:val="0"/>
          <w:color w:val="212529"/>
          <w:spacing w:val="0"/>
          <w:kern w:val="2"/>
          <w:sz w:val="32"/>
          <w:szCs w:val="32"/>
          <w:shd w:val="clear" w:color="auto" w:fill="FFFFFF"/>
          <w:lang w:val="en-US" w:eastAsia="zh-CN" w:bidi="ar-SA"/>
        </w:rPr>
        <w:t>主要内容：县</w:t>
      </w:r>
      <w:r>
        <w:rPr>
          <w:rFonts w:hint="eastAsia" w:ascii="仿宋_GB2312" w:hAnsi="仿宋_GB2312" w:eastAsia="仿宋_GB2312" w:cs="仿宋_GB2312"/>
          <w:color w:val="auto"/>
          <w:kern w:val="2"/>
          <w:sz w:val="32"/>
          <w:szCs w:val="32"/>
          <w:lang w:val="en-US" w:eastAsia="zh-CN" w:bidi="ar-SA"/>
        </w:rPr>
        <w:t>政府根据轮候库合格家庭数量、申请意愿及财政承受能力，确定我县新建和购买配售型保障性住房的数量和规模，并组织住房保障管理部门和保障性住房建设运营单位制定配售方案，向社会公布，接受轮候库合格申请家庭的购房申请。对配售的选房、不动产登记、落户、子女教育等政策进行了规定。</w:t>
      </w:r>
    </w:p>
    <w:p w14:paraId="563C46DD">
      <w:pPr>
        <w:pStyle w:val="14"/>
        <w:keepNext w:val="0"/>
        <w:keepLines w:val="0"/>
        <w:pageBreakBefore w:val="0"/>
        <w:widowControl w:val="0"/>
        <w:numPr>
          <w:ilvl w:val="0"/>
          <w:numId w:val="0"/>
        </w:numPr>
        <w:kinsoku/>
        <w:wordWrap/>
        <w:overflowPunct/>
        <w:topLinePunct w:val="0"/>
        <w:bidi w:val="0"/>
        <w:snapToGrid/>
        <w:spacing w:after="0" w:afterLines="0" w:line="576"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val="0"/>
          <w:bCs w:val="0"/>
          <w:i w:val="0"/>
          <w:caps w:val="0"/>
          <w:color w:val="333333"/>
          <w:spacing w:val="0"/>
          <w:kern w:val="2"/>
          <w:sz w:val="32"/>
          <w:szCs w:val="32"/>
          <w:shd w:val="clear" w:color="auto" w:fill="FFFFFF"/>
          <w:lang w:val="en-US" w:eastAsia="zh-CN" w:bidi="hi-IN"/>
        </w:rPr>
        <w:t>（六）售后及退出管理。</w:t>
      </w: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kern w:val="2"/>
          <w:sz w:val="32"/>
          <w:szCs w:val="32"/>
          <w:lang w:val="en-US" w:eastAsia="zh-CN" w:bidi="ar-SA"/>
        </w:rPr>
        <w:t>主要内容：配售型保障性住房实行严格的封闭管理，不得以任何方式违法违规将配售型保障性住房变更为商品住房流入市场。配售型保障性住房不得设定除房屋按揭贷款外其他抵押，不得上市交易。</w:t>
      </w: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kern w:val="2"/>
          <w:sz w:val="32"/>
          <w:szCs w:val="32"/>
          <w:lang w:val="en-US" w:eastAsia="zh-CN" w:bidi="ar-SA"/>
        </w:rPr>
        <w:t>配售型保障性住房实行回购方式退出保障。配售型保障性住房认购家庭办理不动产证满5年，可以申请退出保障；办理不动产证不满5年，原则上不得申请退出，申请退出的，需要满足一定条件。配售型保障性住房回购价格按照原购房价格减去房屋折旧费用，加上依据银行存款利率及房屋持有年限计算的利息后确定回购价格。</w:t>
      </w:r>
    </w:p>
    <w:p w14:paraId="08C9ADD8">
      <w:pPr>
        <w:pStyle w:val="14"/>
        <w:keepNext w:val="0"/>
        <w:keepLines w:val="0"/>
        <w:pageBreakBefore w:val="0"/>
        <w:widowControl w:val="0"/>
        <w:numPr>
          <w:ilvl w:val="0"/>
          <w:numId w:val="0"/>
        </w:numPr>
        <w:kinsoku/>
        <w:wordWrap/>
        <w:overflowPunct/>
        <w:topLinePunct w:val="0"/>
        <w:bidi w:val="0"/>
        <w:snapToGrid/>
        <w:spacing w:after="0" w:afterLines="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i w:val="0"/>
          <w:caps w:val="0"/>
          <w:color w:val="333333"/>
          <w:spacing w:val="0"/>
          <w:kern w:val="2"/>
          <w:sz w:val="32"/>
          <w:szCs w:val="32"/>
          <w:shd w:val="clear" w:color="auto" w:fill="FFFFFF"/>
          <w:lang w:val="en-US" w:eastAsia="zh-CN" w:bidi="hi-IN"/>
        </w:rPr>
        <w:t>（七）监督管理。</w:t>
      </w:r>
      <w:r>
        <w:rPr>
          <w:rFonts w:hint="eastAsia" w:ascii="仿宋_GB2312" w:hAnsi="仿宋_GB2312" w:eastAsia="仿宋_GB2312" w:cs="仿宋_GB2312"/>
          <w:sz w:val="32"/>
          <w:szCs w:val="32"/>
          <w:lang w:val="en-US" w:eastAsia="zh-CN"/>
        </w:rPr>
        <w:t>主要内容：</w:t>
      </w:r>
      <w:r>
        <w:rPr>
          <w:rFonts w:hint="eastAsia" w:ascii="仿宋_GB2312" w:hAnsi="仿宋_GB2312" w:eastAsia="仿宋_GB2312" w:cs="仿宋_GB2312"/>
          <w:color w:val="auto"/>
          <w:kern w:val="2"/>
          <w:sz w:val="32"/>
          <w:szCs w:val="32"/>
          <w:lang w:val="en-US" w:eastAsia="zh-CN" w:bidi="ar-SA"/>
        </w:rPr>
        <w:t>对申请人</w:t>
      </w:r>
      <w:r>
        <w:rPr>
          <w:rFonts w:hint="eastAsia" w:ascii="仿宋_GB2312" w:hAnsi="仿宋_GB2312" w:eastAsia="仿宋_GB2312" w:cs="仿宋_GB2312"/>
          <w:color w:val="auto"/>
          <w:kern w:val="2"/>
          <w:sz w:val="32"/>
          <w:szCs w:val="32"/>
          <w:lang w:val="en-US" w:eastAsia="en-US" w:bidi="ar-SA"/>
        </w:rPr>
        <w:t>骗购配售型保障性住房</w:t>
      </w:r>
      <w:r>
        <w:rPr>
          <w:rFonts w:hint="eastAsia" w:ascii="仿宋_GB2312" w:hAnsi="仿宋_GB2312" w:eastAsia="仿宋_GB2312" w:cs="仿宋_GB2312"/>
          <w:color w:val="auto"/>
          <w:kern w:val="2"/>
          <w:sz w:val="32"/>
          <w:szCs w:val="32"/>
          <w:lang w:val="en-US" w:eastAsia="zh-CN" w:bidi="ar-SA"/>
        </w:rPr>
        <w:t>、配售型保障性住房相关管理部门及工作人员存在滥用职权、玩忽职守、徇私舞弊等违法违规行为、项目开发企业或运营公司涉嫌违规违纪的处罚情形及责任追究</w:t>
      </w:r>
      <w:r>
        <w:rPr>
          <w:rFonts w:hint="eastAsia" w:ascii="仿宋_GB2312" w:hAnsi="仿宋_GB2312" w:eastAsia="仿宋_GB2312" w:cs="仿宋_GB2312"/>
          <w:sz w:val="32"/>
          <w:szCs w:val="32"/>
          <w:lang w:val="en-US" w:eastAsia="zh-CN"/>
        </w:rPr>
        <w:t>。</w:t>
      </w:r>
    </w:p>
    <w:p w14:paraId="5FED991E">
      <w:pPr>
        <w:pStyle w:val="3"/>
        <w:keepNext w:val="0"/>
        <w:keepLines w:val="0"/>
        <w:pageBreakBefore w:val="0"/>
        <w:widowControl w:val="0"/>
        <w:kinsoku/>
        <w:wordWrap/>
        <w:overflowPunct/>
        <w:topLinePunct w:val="0"/>
        <w:bidi w:val="0"/>
        <w:snapToGrid/>
        <w:spacing w:before="1" w:beforeLines="0" w:after="0" w:afterLines="0" w:line="576" w:lineRule="exact"/>
        <w:ind w:right="152"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val="0"/>
          <w:bCs w:val="0"/>
          <w:i w:val="0"/>
          <w:caps w:val="0"/>
          <w:color w:val="333333"/>
          <w:spacing w:val="0"/>
          <w:kern w:val="2"/>
          <w:sz w:val="32"/>
          <w:szCs w:val="32"/>
          <w:shd w:val="clear" w:color="auto" w:fill="FFFFFF"/>
          <w:lang w:val="en-US" w:eastAsia="zh-CN" w:bidi="hi-IN"/>
        </w:rPr>
        <w:t>（八）附则。</w:t>
      </w:r>
      <w:r>
        <w:rPr>
          <w:rFonts w:hint="eastAsia" w:ascii="仿宋_GB2312" w:hAnsi="仿宋_GB2312" w:eastAsia="仿宋_GB2312" w:cs="仿宋_GB2312"/>
          <w:color w:val="auto"/>
          <w:kern w:val="2"/>
          <w:sz w:val="32"/>
          <w:szCs w:val="32"/>
          <w:lang w:val="en-US" w:eastAsia="zh-CN" w:bidi="ar-SA"/>
        </w:rPr>
        <w:t>主要内容：对项目开发企业、运营公司定义的解释说明。本办法执行时间是自印发之日起施行，</w:t>
      </w:r>
      <w:r>
        <w:rPr>
          <w:rFonts w:hint="eastAsia" w:ascii="仿宋_GB2312" w:hAnsi="仿宋_GB2312" w:eastAsia="仿宋_GB2312" w:cs="仿宋_GB2312"/>
          <w:color w:val="auto"/>
          <w:kern w:val="2"/>
          <w:sz w:val="32"/>
          <w:szCs w:val="32"/>
          <w:highlight w:val="none"/>
          <w:lang w:val="en-US" w:eastAsia="zh-CN" w:bidi="ar-SA"/>
        </w:rPr>
        <w:t>有效期两。</w:t>
      </w:r>
      <w:r>
        <w:rPr>
          <w:rFonts w:hint="eastAsia" w:ascii="仿宋_GB2312" w:hAnsi="仿宋_GB2312" w:eastAsia="仿宋_GB2312" w:cs="仿宋_GB2312"/>
          <w:color w:val="auto"/>
          <w:kern w:val="2"/>
          <w:sz w:val="32"/>
          <w:szCs w:val="32"/>
          <w:lang w:val="en-US" w:eastAsia="zh-CN" w:bidi="ar-SA"/>
        </w:rPr>
        <w:t>县住房和城乡建设部门负责对办法进行解释等。</w:t>
      </w:r>
    </w:p>
    <w:p w14:paraId="3DB274EF">
      <w:pPr>
        <w:pStyle w:val="14"/>
        <w:keepNext w:val="0"/>
        <w:keepLines w:val="0"/>
        <w:pageBreakBefore w:val="0"/>
        <w:widowControl w:val="0"/>
        <w:numPr>
          <w:ilvl w:val="0"/>
          <w:numId w:val="0"/>
        </w:numPr>
        <w:kinsoku/>
        <w:wordWrap/>
        <w:overflowPunct/>
        <w:topLinePunct w:val="0"/>
        <w:bidi w:val="0"/>
        <w:snapToGrid/>
        <w:spacing w:after="0" w:afterLines="0" w:line="576" w:lineRule="exact"/>
        <w:ind w:firstLine="640" w:firstLineChars="200"/>
        <w:textAlignment w:val="auto"/>
        <w:rPr>
          <w:rFonts w:hint="default" w:ascii="楷体_GB2312" w:hAnsi="楷体_GB2312" w:eastAsia="楷体_GB2312" w:cs="楷体_GB2312"/>
          <w:b w:val="0"/>
          <w:bCs w:val="0"/>
          <w:i w:val="0"/>
          <w:caps w:val="0"/>
          <w:color w:val="333333"/>
          <w:spacing w:val="0"/>
          <w:kern w:val="2"/>
          <w:sz w:val="32"/>
          <w:szCs w:val="32"/>
          <w:shd w:val="clear" w:color="auto" w:fill="FFFFFF"/>
          <w:lang w:val="en-US" w:eastAsia="zh-CN" w:bidi="hi-IN"/>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E851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380A9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380A9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1ODQyNzE0NGRlMTg2YWMwNTcxOTgzYTVlODcyZjAifQ=="/>
  </w:docVars>
  <w:rsids>
    <w:rsidRoot w:val="29E9689F"/>
    <w:rsid w:val="037B0EB9"/>
    <w:rsid w:val="03E8784B"/>
    <w:rsid w:val="04702F29"/>
    <w:rsid w:val="05047743"/>
    <w:rsid w:val="0D3C206C"/>
    <w:rsid w:val="138E1A4E"/>
    <w:rsid w:val="1AAE793C"/>
    <w:rsid w:val="1CE92C51"/>
    <w:rsid w:val="1E1F7FBF"/>
    <w:rsid w:val="1EBF675C"/>
    <w:rsid w:val="22BD1205"/>
    <w:rsid w:val="233E7C0C"/>
    <w:rsid w:val="24BD4822"/>
    <w:rsid w:val="28B22904"/>
    <w:rsid w:val="29E9689F"/>
    <w:rsid w:val="2BA016C4"/>
    <w:rsid w:val="2BDA6D86"/>
    <w:rsid w:val="30580024"/>
    <w:rsid w:val="36B84A36"/>
    <w:rsid w:val="39D550F5"/>
    <w:rsid w:val="3B154E0A"/>
    <w:rsid w:val="3D784E13"/>
    <w:rsid w:val="3DDA21D2"/>
    <w:rsid w:val="4505736B"/>
    <w:rsid w:val="46E4145C"/>
    <w:rsid w:val="477520D0"/>
    <w:rsid w:val="48E12C7B"/>
    <w:rsid w:val="4E3C4726"/>
    <w:rsid w:val="51DB0D17"/>
    <w:rsid w:val="52B33ECC"/>
    <w:rsid w:val="544E0319"/>
    <w:rsid w:val="56F82117"/>
    <w:rsid w:val="5A521C75"/>
    <w:rsid w:val="5BAC4317"/>
    <w:rsid w:val="5BFE1270"/>
    <w:rsid w:val="614D7AB9"/>
    <w:rsid w:val="62F7529F"/>
    <w:rsid w:val="64D501DE"/>
    <w:rsid w:val="66CA62EE"/>
    <w:rsid w:val="67A2781F"/>
    <w:rsid w:val="6D4777AE"/>
    <w:rsid w:val="6EF36CBA"/>
    <w:rsid w:val="6F675D4D"/>
    <w:rsid w:val="733046A8"/>
    <w:rsid w:val="746A37C7"/>
    <w:rsid w:val="762E1BFC"/>
    <w:rsid w:val="765F3076"/>
    <w:rsid w:val="78DE4F04"/>
    <w:rsid w:val="7B434BE7"/>
    <w:rsid w:val="7B5168CB"/>
    <w:rsid w:val="7BBD3663"/>
    <w:rsid w:val="7BD57AC7"/>
    <w:rsid w:val="7DDB1549"/>
    <w:rsid w:val="7DE93F66"/>
    <w:rsid w:val="7E843F12"/>
    <w:rsid w:val="7F960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005C81"/>
      <w:u w:val="none"/>
    </w:rPr>
  </w:style>
  <w:style w:type="character" w:styleId="11">
    <w:name w:val="Emphasis"/>
    <w:basedOn w:val="8"/>
    <w:qFormat/>
    <w:uiPriority w:val="0"/>
  </w:style>
  <w:style w:type="character" w:styleId="12">
    <w:name w:val="Hyperlink"/>
    <w:basedOn w:val="8"/>
    <w:qFormat/>
    <w:uiPriority w:val="0"/>
    <w:rPr>
      <w:color w:val="005C81"/>
      <w:u w:val="none"/>
    </w:rPr>
  </w:style>
  <w:style w:type="paragraph" w:customStyle="1" w:styleId="13">
    <w:name w:val="正文文本1"/>
    <w:qFormat/>
    <w:uiPriority w:val="0"/>
    <w:pPr>
      <w:widowControl/>
      <w:suppressAutoHyphens w:val="0"/>
      <w:bidi w:val="0"/>
      <w:spacing w:before="0" w:after="283" w:line="240" w:lineRule="auto"/>
      <w:jc w:val="both"/>
    </w:pPr>
    <w:rPr>
      <w:rFonts w:ascii="Calibri" w:hAnsi="Calibri" w:eastAsia="宋体" w:cs="Calibri"/>
      <w:color w:val="auto"/>
      <w:kern w:val="2"/>
      <w:sz w:val="21"/>
      <w:szCs w:val="21"/>
      <w:lang w:val="en-US" w:eastAsia="zh-CN" w:bidi="hi-IN"/>
    </w:rPr>
  </w:style>
  <w:style w:type="paragraph" w:customStyle="1" w:styleId="14">
    <w:name w:val="Default"/>
    <w:qFormat/>
    <w:uiPriority w:val="0"/>
    <w:pPr>
      <w:widowControl w:val="0"/>
      <w:autoSpaceDE w:val="0"/>
      <w:autoSpaceDN w:val="0"/>
      <w:adjustRightInd w:val="0"/>
    </w:pPr>
    <w:rPr>
      <w:rFonts w:ascii="Segoe UI" w:hAnsi="Segoe UI" w:eastAsia="宋体" w:cs="Segoe UI"/>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2014</Words>
  <Characters>2029</Characters>
  <Lines>0</Lines>
  <Paragraphs>0</Paragraphs>
  <TotalTime>7</TotalTime>
  <ScaleCrop>false</ScaleCrop>
  <LinksUpToDate>false</LinksUpToDate>
  <CharactersWithSpaces>2033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2021-05-17T01:37:00Z</dcterms:created>
  <dc:creator>Administrator</dc:creator>
  <cp:lastModifiedBy>999</cp:lastModifiedBy>
  <cp:lastPrinted>2021-05-18T07:16:00Z</cp:lastPrinted>
  <dcterms:modified xsi:type="dcterms:W3CDTF">2025-07-16T03:01:05Z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057AF78DBB904813AA38E23A3C53E7E8_13</vt:lpwstr>
  </property>
  <property fmtid="{D5CDD505-2E9C-101B-9397-08002B2CF9AE}" pid="4" name="KSOTemplateDocerSaveRecord">
    <vt:lpwstr>eyJoZGlkIjoiMTM0OTMxNzYxNzE5YTRkYzM5OTc1YWE1MWMyNWY1ODYiLCJ1c2VySWQiOiI3MDUxODg3MzgifQ==</vt:lpwstr>
  </property>
</Properties>
</file>