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BC" w:rsidRPr="00840E02" w:rsidRDefault="009B1ABC" w:rsidP="00840E02">
      <w:pPr>
        <w:spacing w:line="576" w:lineRule="exact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840E02">
        <w:rPr>
          <w:rFonts w:ascii="仿宋" w:eastAsia="仿宋" w:hAnsi="仿宋" w:cs="Times New Roman" w:hint="eastAsia"/>
          <w:b/>
          <w:sz w:val="48"/>
          <w:szCs w:val="48"/>
        </w:rPr>
        <w:t>辉南县土地整治</w:t>
      </w:r>
      <w:r w:rsidRPr="00840E02">
        <w:rPr>
          <w:rFonts w:ascii="仿宋" w:eastAsia="仿宋" w:hAnsi="仿宋" w:cs="Times New Roman"/>
          <w:b/>
          <w:sz w:val="48"/>
          <w:szCs w:val="48"/>
        </w:rPr>
        <w:t>(</w:t>
      </w:r>
      <w:r w:rsidRPr="00840E02">
        <w:rPr>
          <w:rFonts w:ascii="仿宋" w:eastAsia="仿宋" w:hAnsi="仿宋" w:cs="Times New Roman" w:hint="eastAsia"/>
          <w:b/>
          <w:sz w:val="48"/>
          <w:szCs w:val="48"/>
        </w:rPr>
        <w:t>旱改水</w:t>
      </w:r>
      <w:r w:rsidRPr="00840E02">
        <w:rPr>
          <w:rFonts w:ascii="仿宋" w:eastAsia="仿宋" w:hAnsi="仿宋" w:cs="Times New Roman"/>
          <w:b/>
          <w:sz w:val="48"/>
          <w:szCs w:val="48"/>
        </w:rPr>
        <w:t>)</w:t>
      </w:r>
      <w:r w:rsidRPr="00840E02">
        <w:rPr>
          <w:rFonts w:ascii="仿宋" w:eastAsia="仿宋" w:hAnsi="仿宋" w:cs="Times New Roman" w:hint="eastAsia"/>
          <w:b/>
          <w:sz w:val="48"/>
          <w:szCs w:val="48"/>
        </w:rPr>
        <w:t>项目</w:t>
      </w:r>
    </w:p>
    <w:p w:rsidR="009B1ABC" w:rsidRPr="00840E02" w:rsidRDefault="009B1ABC" w:rsidP="00840E02">
      <w:pPr>
        <w:spacing w:line="576" w:lineRule="exact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840E02">
        <w:rPr>
          <w:rFonts w:ascii="仿宋" w:eastAsia="仿宋" w:hAnsi="仿宋" w:cs="Times New Roman" w:hint="eastAsia"/>
          <w:b/>
          <w:sz w:val="48"/>
          <w:szCs w:val="48"/>
        </w:rPr>
        <w:t>全过程项目管理</w:t>
      </w:r>
      <w:r>
        <w:rPr>
          <w:rFonts w:ascii="仿宋" w:eastAsia="仿宋" w:hAnsi="仿宋" w:cs="Times New Roman" w:hint="eastAsia"/>
          <w:b/>
          <w:sz w:val="48"/>
          <w:szCs w:val="48"/>
        </w:rPr>
        <w:t>服务建议书</w:t>
      </w:r>
      <w:r>
        <w:rPr>
          <w:rFonts w:ascii="仿宋" w:eastAsia="仿宋" w:hAnsi="仿宋" w:cs="Times New Roman"/>
          <w:b/>
          <w:sz w:val="48"/>
          <w:szCs w:val="48"/>
        </w:rPr>
        <w:t xml:space="preserve"> </w:t>
      </w:r>
    </w:p>
    <w:p w:rsidR="009B1ABC" w:rsidRPr="00840E02" w:rsidRDefault="009B1ABC" w:rsidP="00840E02">
      <w:pPr>
        <w:spacing w:line="576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9B1ABC" w:rsidRPr="00840E02" w:rsidRDefault="009B1ABC" w:rsidP="00840E0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0E02">
        <w:rPr>
          <w:rFonts w:ascii="仿宋" w:eastAsia="仿宋" w:hAnsi="仿宋" w:hint="eastAsia"/>
          <w:sz w:val="32"/>
          <w:szCs w:val="32"/>
        </w:rPr>
        <w:t>根据《中共中央国务院关于加强耕地保护和改进占补平衡的意见》</w:t>
      </w:r>
      <w:r w:rsidRPr="00840E02">
        <w:rPr>
          <w:rFonts w:ascii="仿宋" w:eastAsia="仿宋" w:hAnsi="仿宋"/>
          <w:sz w:val="32"/>
          <w:szCs w:val="32"/>
        </w:rPr>
        <w:t>(</w:t>
      </w:r>
      <w:r w:rsidRPr="00840E02">
        <w:rPr>
          <w:rFonts w:ascii="仿宋" w:eastAsia="仿宋" w:hAnsi="仿宋" w:hint="eastAsia"/>
          <w:sz w:val="32"/>
          <w:szCs w:val="32"/>
        </w:rPr>
        <w:t>中发〔</w:t>
      </w:r>
      <w:r w:rsidRPr="00840E02">
        <w:rPr>
          <w:rFonts w:ascii="仿宋" w:eastAsia="仿宋" w:hAnsi="仿宋"/>
          <w:sz w:val="32"/>
          <w:szCs w:val="32"/>
        </w:rPr>
        <w:t>2017</w:t>
      </w:r>
      <w:r w:rsidRPr="00840E02">
        <w:rPr>
          <w:rFonts w:ascii="仿宋" w:eastAsia="仿宋" w:hAnsi="仿宋" w:hint="eastAsia"/>
          <w:sz w:val="32"/>
          <w:szCs w:val="32"/>
        </w:rPr>
        <w:t>〕</w:t>
      </w:r>
      <w:r w:rsidRPr="00840E02">
        <w:rPr>
          <w:rFonts w:ascii="仿宋" w:eastAsia="仿宋" w:hAnsi="仿宋"/>
          <w:sz w:val="32"/>
          <w:szCs w:val="32"/>
        </w:rPr>
        <w:t>4</w:t>
      </w:r>
      <w:r w:rsidRPr="00840E02">
        <w:rPr>
          <w:rFonts w:ascii="仿宋" w:eastAsia="仿宋" w:hAnsi="仿宋" w:hint="eastAsia"/>
          <w:sz w:val="32"/>
          <w:szCs w:val="32"/>
        </w:rPr>
        <w:t>号</w:t>
      </w:r>
      <w:r w:rsidRPr="00840E02">
        <w:rPr>
          <w:rFonts w:ascii="仿宋" w:eastAsia="仿宋" w:hAnsi="仿宋"/>
          <w:sz w:val="32"/>
          <w:szCs w:val="32"/>
        </w:rPr>
        <w:t>)</w:t>
      </w:r>
      <w:r w:rsidRPr="00840E02">
        <w:rPr>
          <w:rFonts w:ascii="仿宋" w:eastAsia="仿宋" w:hAnsi="仿宋" w:hint="eastAsia"/>
          <w:sz w:val="32"/>
          <w:szCs w:val="32"/>
        </w:rPr>
        <w:t>、《国土资源部关于改进管理方式切实落实耕地占补平衡的通知》</w:t>
      </w:r>
      <w:r w:rsidRPr="00840E02">
        <w:rPr>
          <w:rFonts w:ascii="仿宋" w:eastAsia="仿宋" w:hAnsi="仿宋"/>
          <w:sz w:val="32"/>
          <w:szCs w:val="32"/>
        </w:rPr>
        <w:t>(</w:t>
      </w:r>
      <w:r w:rsidRPr="00840E02">
        <w:rPr>
          <w:rFonts w:ascii="仿宋" w:eastAsia="仿宋" w:hAnsi="仿宋" w:hint="eastAsia"/>
          <w:sz w:val="32"/>
          <w:szCs w:val="32"/>
        </w:rPr>
        <w:t>国土资规</w:t>
      </w:r>
      <w:r w:rsidRPr="00840E02">
        <w:rPr>
          <w:rFonts w:ascii="仿宋" w:eastAsia="仿宋" w:hAnsi="仿宋"/>
          <w:sz w:val="32"/>
          <w:szCs w:val="32"/>
        </w:rPr>
        <w:t>[2017]13</w:t>
      </w:r>
      <w:r w:rsidRPr="00840E02">
        <w:rPr>
          <w:rFonts w:ascii="仿宋" w:eastAsia="仿宋" w:hAnsi="仿宋" w:hint="eastAsia"/>
          <w:sz w:val="32"/>
          <w:szCs w:val="32"/>
        </w:rPr>
        <w:t>号</w:t>
      </w:r>
      <w:r w:rsidRPr="00840E02">
        <w:rPr>
          <w:rFonts w:ascii="仿宋" w:eastAsia="仿宋" w:hAnsi="仿宋"/>
          <w:sz w:val="32"/>
          <w:szCs w:val="32"/>
        </w:rPr>
        <w:t>)</w:t>
      </w:r>
      <w:r w:rsidRPr="00840E02">
        <w:rPr>
          <w:rFonts w:ascii="仿宋" w:eastAsia="仿宋" w:hAnsi="仿宋" w:hint="eastAsia"/>
          <w:sz w:val="32"/>
          <w:szCs w:val="32"/>
        </w:rPr>
        <w:t>等文件精神，促进耕地数量、质量和生态保护三位一体保护，现参照</w:t>
      </w:r>
      <w:r>
        <w:rPr>
          <w:rFonts w:ascii="仿宋" w:eastAsia="仿宋" w:hAnsi="仿宋" w:hint="eastAsia"/>
          <w:sz w:val="32"/>
          <w:szCs w:val="32"/>
        </w:rPr>
        <w:t>省内辽源市</w:t>
      </w:r>
      <w:r w:rsidRPr="00840E02">
        <w:rPr>
          <w:rFonts w:ascii="仿宋" w:eastAsia="仿宋" w:hAnsi="仿宋" w:hint="eastAsia"/>
          <w:sz w:val="32"/>
          <w:szCs w:val="32"/>
        </w:rPr>
        <w:t>西安区等地的做法，编制辉南县土地整治</w:t>
      </w:r>
      <w:r w:rsidRPr="00840E02">
        <w:rPr>
          <w:rFonts w:ascii="仿宋" w:eastAsia="仿宋" w:hAnsi="仿宋"/>
          <w:sz w:val="32"/>
          <w:szCs w:val="32"/>
        </w:rPr>
        <w:t>(</w:t>
      </w:r>
      <w:r w:rsidRPr="00840E02">
        <w:rPr>
          <w:rFonts w:ascii="仿宋" w:eastAsia="仿宋" w:hAnsi="仿宋" w:hint="eastAsia"/>
          <w:sz w:val="32"/>
          <w:szCs w:val="32"/>
        </w:rPr>
        <w:t>旱改水</w:t>
      </w:r>
      <w:r w:rsidRPr="00840E02">
        <w:rPr>
          <w:rFonts w:ascii="仿宋" w:eastAsia="仿宋" w:hAnsi="仿宋"/>
          <w:sz w:val="32"/>
          <w:szCs w:val="32"/>
        </w:rPr>
        <w:t>)</w:t>
      </w:r>
      <w:r w:rsidRPr="00840E02">
        <w:rPr>
          <w:rFonts w:ascii="仿宋" w:eastAsia="仿宋" w:hAnsi="仿宋" w:hint="eastAsia"/>
          <w:sz w:val="32"/>
          <w:szCs w:val="32"/>
        </w:rPr>
        <w:t>项目全过程项目管理</w:t>
      </w:r>
      <w:r>
        <w:rPr>
          <w:rFonts w:ascii="仿宋" w:eastAsia="仿宋" w:hAnsi="仿宋" w:hint="eastAsia"/>
          <w:sz w:val="32"/>
          <w:szCs w:val="32"/>
        </w:rPr>
        <w:t>服务</w:t>
      </w:r>
      <w:r w:rsidRPr="00840E02">
        <w:rPr>
          <w:rFonts w:ascii="仿宋" w:eastAsia="仿宋" w:hAnsi="仿宋" w:hint="eastAsia"/>
          <w:sz w:val="32"/>
          <w:szCs w:val="32"/>
        </w:rPr>
        <w:t>建议书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840E02">
        <w:rPr>
          <w:rFonts w:ascii="仿宋" w:eastAsia="仿宋" w:hAnsi="仿宋" w:cs="黑体" w:hint="eastAsia"/>
          <w:sz w:val="32"/>
          <w:szCs w:val="32"/>
        </w:rPr>
        <w:t>一、指导思想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以习近平新时代中国特色社会主义思想为指导，以保障国家粮食安全为目标，充分发挥市场作用，鼓励和引导农村集体经济组织、新型农业经营主体（特别是家庭农场和农民合作社）、工商资本、金融资本等规范有序投资或参与旱改水项目，实现投资多元化和项目实施模式多样化，有效促进土地流转，加快推进农业机械化，带动社会资金加大对农田水利的投入，提高补充耕地质量，实现耕地数量、质量、生态“三位一体”保护。按照“谁投资、谁受益”的原则，构建全面规范、公开透明、公平公正的“旱改水项目”建设新格局，以此助力全</w:t>
      </w:r>
      <w:r>
        <w:rPr>
          <w:rFonts w:ascii="仿宋" w:eastAsia="仿宋" w:hAnsi="仿宋" w:cs="Times New Roman" w:hint="eastAsia"/>
          <w:sz w:val="32"/>
          <w:szCs w:val="32"/>
        </w:rPr>
        <w:t>县</w:t>
      </w:r>
      <w:r w:rsidRPr="00840E02">
        <w:rPr>
          <w:rFonts w:ascii="仿宋" w:eastAsia="仿宋" w:hAnsi="仿宋" w:cs="Times New Roman" w:hint="eastAsia"/>
          <w:sz w:val="32"/>
          <w:szCs w:val="32"/>
        </w:rPr>
        <w:t>农业高质量发展，实现乡村振兴战略、发展县域经济协同推进。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黑体" w:hint="eastAsia"/>
          <w:sz w:val="32"/>
          <w:szCs w:val="32"/>
        </w:rPr>
        <w:t>二、目标任务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从</w:t>
      </w:r>
      <w:r w:rsidRPr="00840E02">
        <w:rPr>
          <w:rFonts w:ascii="仿宋" w:eastAsia="仿宋" w:hAnsi="仿宋" w:cs="Times New Roman"/>
          <w:sz w:val="32"/>
          <w:szCs w:val="32"/>
        </w:rPr>
        <w:t>2023</w:t>
      </w:r>
      <w:r w:rsidRPr="00840E02">
        <w:rPr>
          <w:rFonts w:ascii="仿宋" w:eastAsia="仿宋" w:hAnsi="仿宋" w:cs="Times New Roman" w:hint="eastAsia"/>
          <w:sz w:val="32"/>
          <w:szCs w:val="32"/>
        </w:rPr>
        <w:t>年至</w:t>
      </w:r>
      <w:r w:rsidRPr="00840E02">
        <w:rPr>
          <w:rFonts w:ascii="仿宋" w:eastAsia="仿宋" w:hAnsi="仿宋" w:cs="Times New Roman"/>
          <w:sz w:val="32"/>
          <w:szCs w:val="32"/>
        </w:rPr>
        <w:t>2025</w:t>
      </w:r>
      <w:r w:rsidRPr="00840E02">
        <w:rPr>
          <w:rFonts w:ascii="仿宋" w:eastAsia="仿宋" w:hAnsi="仿宋" w:cs="Times New Roman" w:hint="eastAsia"/>
          <w:sz w:val="32"/>
          <w:szCs w:val="32"/>
        </w:rPr>
        <w:t>年，</w:t>
      </w:r>
      <w:r>
        <w:rPr>
          <w:rFonts w:ascii="仿宋" w:eastAsia="仿宋" w:hAnsi="仿宋" w:cs="Times New Roman" w:hint="eastAsia"/>
          <w:sz w:val="32"/>
          <w:szCs w:val="32"/>
        </w:rPr>
        <w:t>在辉南县境内完成</w:t>
      </w:r>
      <w:r w:rsidRPr="00840E02">
        <w:rPr>
          <w:rFonts w:ascii="仿宋" w:eastAsia="仿宋" w:hAnsi="仿宋" w:cs="Times New Roman"/>
          <w:sz w:val="32"/>
          <w:szCs w:val="32"/>
        </w:rPr>
        <w:t>2000</w:t>
      </w:r>
      <w:r w:rsidRPr="00840E02">
        <w:rPr>
          <w:rFonts w:ascii="仿宋" w:eastAsia="仿宋" w:hAnsi="仿宋" w:cs="Times New Roman" w:hint="eastAsia"/>
          <w:sz w:val="32"/>
          <w:szCs w:val="32"/>
        </w:rPr>
        <w:t>公顷的土地整治</w:t>
      </w:r>
      <w:r w:rsidRPr="00840E02">
        <w:rPr>
          <w:rFonts w:ascii="仿宋" w:eastAsia="仿宋" w:hAnsi="仿宋" w:cs="Times New Roman"/>
          <w:sz w:val="32"/>
          <w:szCs w:val="32"/>
        </w:rPr>
        <w:t>(</w:t>
      </w:r>
      <w:r w:rsidRPr="00840E02">
        <w:rPr>
          <w:rFonts w:ascii="仿宋" w:eastAsia="仿宋" w:hAnsi="仿宋" w:cs="Times New Roman" w:hint="eastAsia"/>
          <w:sz w:val="32"/>
          <w:szCs w:val="32"/>
        </w:rPr>
        <w:t>旱改水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840E02">
        <w:rPr>
          <w:rFonts w:ascii="仿宋" w:eastAsia="仿宋" w:hAnsi="仿宋" w:cs="Times New Roman" w:hint="eastAsia"/>
          <w:sz w:val="32"/>
          <w:szCs w:val="32"/>
        </w:rPr>
        <w:t>项目，</w:t>
      </w:r>
      <w:r>
        <w:rPr>
          <w:rFonts w:ascii="仿宋" w:eastAsia="仿宋" w:hAnsi="仿宋" w:cs="Times New Roman" w:hint="eastAsia"/>
          <w:sz w:val="32"/>
          <w:szCs w:val="32"/>
        </w:rPr>
        <w:t>项目总额约</w:t>
      </w:r>
      <w:r>
        <w:rPr>
          <w:rFonts w:ascii="仿宋" w:eastAsia="仿宋" w:hAnsi="仿宋" w:cs="Times New Roman"/>
          <w:sz w:val="32"/>
          <w:szCs w:val="32"/>
        </w:rPr>
        <w:t>2.6</w:t>
      </w:r>
      <w:r>
        <w:rPr>
          <w:rFonts w:ascii="仿宋" w:eastAsia="仿宋" w:hAnsi="仿宋" w:cs="Times New Roman" w:hint="eastAsia"/>
          <w:sz w:val="32"/>
          <w:szCs w:val="32"/>
        </w:rPr>
        <w:t>亿元。</w:t>
      </w:r>
      <w:r w:rsidRPr="00840E02">
        <w:rPr>
          <w:rFonts w:ascii="仿宋" w:eastAsia="仿宋" w:hAnsi="仿宋" w:cs="Times New Roman" w:hint="eastAsia"/>
          <w:sz w:val="32"/>
          <w:szCs w:val="32"/>
        </w:rPr>
        <w:t>通过公开招投标引进社会资本投资土地整治</w:t>
      </w:r>
      <w:r w:rsidRPr="00840E02">
        <w:rPr>
          <w:rFonts w:ascii="仿宋" w:eastAsia="仿宋" w:hAnsi="仿宋" w:cs="Times New Roman"/>
          <w:sz w:val="32"/>
          <w:szCs w:val="32"/>
        </w:rPr>
        <w:t>(</w:t>
      </w:r>
      <w:r w:rsidRPr="00840E02">
        <w:rPr>
          <w:rFonts w:ascii="仿宋" w:eastAsia="仿宋" w:hAnsi="仿宋" w:cs="Times New Roman" w:hint="eastAsia"/>
          <w:sz w:val="32"/>
          <w:szCs w:val="32"/>
        </w:rPr>
        <w:t>旱改水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840E02">
        <w:rPr>
          <w:rFonts w:ascii="仿宋" w:eastAsia="仿宋" w:hAnsi="仿宋" w:cs="Times New Roman" w:hint="eastAsia"/>
          <w:sz w:val="32"/>
          <w:szCs w:val="32"/>
        </w:rPr>
        <w:t>项目建设，全面加强周边农村基础设施建设，改善周边农村的整体环境风貌，助力乡村振兴发展，优化土地利用结构，实现经济效益、社会效益、生态效益共赢。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840E02">
        <w:rPr>
          <w:rFonts w:ascii="仿宋" w:eastAsia="仿宋" w:hAnsi="仿宋" w:cs="黑体" w:hint="eastAsia"/>
          <w:sz w:val="32"/>
          <w:szCs w:val="32"/>
        </w:rPr>
        <w:t>三、实施模式</w:t>
      </w:r>
    </w:p>
    <w:p w:rsidR="009B1ABC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辉南县土地整治</w:t>
      </w:r>
      <w:r w:rsidRPr="00840E02">
        <w:rPr>
          <w:rFonts w:ascii="仿宋" w:eastAsia="仿宋" w:hAnsi="仿宋" w:cs="Times New Roman"/>
          <w:sz w:val="32"/>
          <w:szCs w:val="32"/>
        </w:rPr>
        <w:t>(</w:t>
      </w:r>
      <w:r w:rsidRPr="00840E02">
        <w:rPr>
          <w:rFonts w:ascii="仿宋" w:eastAsia="仿宋" w:hAnsi="仿宋" w:cs="Times New Roman" w:hint="eastAsia"/>
          <w:sz w:val="32"/>
          <w:szCs w:val="32"/>
        </w:rPr>
        <w:t>旱改水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840E02">
        <w:rPr>
          <w:rFonts w:ascii="仿宋" w:eastAsia="仿宋" w:hAnsi="仿宋" w:cs="Times New Roman" w:hint="eastAsia"/>
          <w:sz w:val="32"/>
          <w:szCs w:val="32"/>
        </w:rPr>
        <w:t>项目建议采取全过程</w:t>
      </w:r>
      <w:r>
        <w:rPr>
          <w:rFonts w:ascii="仿宋" w:eastAsia="仿宋" w:hAnsi="仿宋" w:cs="Times New Roman" w:hint="eastAsia"/>
          <w:sz w:val="32"/>
          <w:szCs w:val="32"/>
        </w:rPr>
        <w:t>项目管理服务模式实施，该</w:t>
      </w:r>
      <w:r w:rsidRPr="00840E02">
        <w:rPr>
          <w:rFonts w:ascii="仿宋" w:eastAsia="仿宋" w:hAnsi="仿宋" w:cs="Times New Roman" w:hint="eastAsia"/>
          <w:sz w:val="32"/>
          <w:szCs w:val="32"/>
        </w:rPr>
        <w:t>模式是指对承接项目整个周期提供组织、管理、经济和技术等各有关方面的咨询服务。全过程</w:t>
      </w:r>
      <w:r>
        <w:rPr>
          <w:rFonts w:ascii="仿宋" w:eastAsia="仿宋" w:hAnsi="仿宋" w:cs="Times New Roman" w:hint="eastAsia"/>
          <w:sz w:val="32"/>
          <w:szCs w:val="32"/>
        </w:rPr>
        <w:t>项目管理</w:t>
      </w:r>
      <w:r w:rsidRPr="00840E02">
        <w:rPr>
          <w:rFonts w:ascii="仿宋" w:eastAsia="仿宋" w:hAnsi="仿宋" w:cs="Times New Roman" w:hint="eastAsia"/>
          <w:sz w:val="32"/>
          <w:szCs w:val="32"/>
        </w:rPr>
        <w:t>服务是一种创新咨询服务组织实施方式，大力发展以市场需求为导向、满足委托方多样化需求的新型咨询服务模式。</w:t>
      </w:r>
    </w:p>
    <w:p w:rsidR="009B1ABC" w:rsidRDefault="009B1ABC" w:rsidP="001C4678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由政府委托国有平台公司负责旱改水实施工作内容和资金投入等，以公开招</w:t>
      </w:r>
      <w:r>
        <w:rPr>
          <w:rFonts w:ascii="仿宋" w:eastAsia="仿宋" w:hAnsi="仿宋" w:cs="Times New Roman" w:hint="eastAsia"/>
          <w:sz w:val="32"/>
          <w:szCs w:val="32"/>
        </w:rPr>
        <w:t>采方式，招采具备管理和投资能力的企业作为项目实施的甲方。</w:t>
      </w:r>
      <w:r w:rsidRPr="00840E02">
        <w:rPr>
          <w:rFonts w:ascii="仿宋" w:eastAsia="仿宋" w:hAnsi="仿宋" w:cs="Times New Roman" w:hint="eastAsia"/>
          <w:sz w:val="32"/>
          <w:szCs w:val="32"/>
        </w:rPr>
        <w:t>采用全过程咨询服务模式，要求中标企业具备以自有资金完成土地流转及种植、土地清查、地形测绘、可行性研究报告编制、项目立项、项目设计、工程施工、竣工验收、上图入库、相关乡镇</w:t>
      </w:r>
      <w:r>
        <w:rPr>
          <w:rFonts w:ascii="仿宋" w:eastAsia="仿宋" w:hAnsi="仿宋" w:cs="Times New Roman" w:hint="eastAsia"/>
          <w:sz w:val="32"/>
          <w:szCs w:val="32"/>
        </w:rPr>
        <w:t>所属村委会工作经费和奖励资金给付等工作。</w:t>
      </w:r>
      <w:r w:rsidRPr="00840E02">
        <w:rPr>
          <w:rFonts w:ascii="仿宋" w:eastAsia="仿宋" w:hAnsi="仿宋" w:cs="Times New Roman" w:hint="eastAsia"/>
          <w:sz w:val="32"/>
          <w:szCs w:val="32"/>
        </w:rPr>
        <w:t>政府及相关部门按其职能，配合出具相关材料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B1ABC" w:rsidRPr="00840E02" w:rsidRDefault="009B1ABC" w:rsidP="00B02745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该模式</w:t>
      </w:r>
      <w:r>
        <w:rPr>
          <w:rFonts w:ascii="仿宋" w:eastAsia="仿宋" w:hAnsi="仿宋" w:cs="Times New Roman" w:hint="eastAsia"/>
          <w:sz w:val="32"/>
          <w:szCs w:val="32"/>
        </w:rPr>
        <w:t>主要解决了</w:t>
      </w:r>
      <w:r w:rsidRPr="00840E02">
        <w:rPr>
          <w:rFonts w:ascii="仿宋" w:eastAsia="仿宋" w:hAnsi="仿宋" w:cs="Times New Roman" w:hint="eastAsia"/>
          <w:sz w:val="32"/>
          <w:szCs w:val="32"/>
        </w:rPr>
        <w:t>政府</w:t>
      </w:r>
      <w:r>
        <w:rPr>
          <w:rFonts w:ascii="仿宋" w:eastAsia="仿宋" w:hAnsi="仿宋" w:cs="Times New Roman" w:hint="eastAsia"/>
          <w:sz w:val="32"/>
          <w:szCs w:val="32"/>
        </w:rPr>
        <w:t>在实施项目中</w:t>
      </w:r>
      <w:r w:rsidRPr="00840E02">
        <w:rPr>
          <w:rFonts w:ascii="仿宋" w:eastAsia="仿宋" w:hAnsi="仿宋" w:cs="Times New Roman" w:hint="eastAsia"/>
          <w:sz w:val="32"/>
          <w:szCs w:val="32"/>
        </w:rPr>
        <w:t>存在财政资金、</w:t>
      </w:r>
      <w:r>
        <w:rPr>
          <w:rFonts w:ascii="仿宋" w:eastAsia="仿宋" w:hAnsi="仿宋" w:cs="Times New Roman" w:hint="eastAsia"/>
          <w:sz w:val="32"/>
          <w:szCs w:val="32"/>
        </w:rPr>
        <w:t>政策运用等风险，</w:t>
      </w:r>
      <w:r w:rsidRPr="00840E02">
        <w:rPr>
          <w:rFonts w:ascii="仿宋" w:eastAsia="仿宋" w:hAnsi="仿宋" w:cs="Times New Roman" w:hint="eastAsia"/>
          <w:sz w:val="32"/>
          <w:szCs w:val="32"/>
        </w:rPr>
        <w:t>中标企业实施管理和投资行为过程中，如发生因政策导向改变、政策解读错误、自然灾害、工程质量等引发的无效投资，在保障耕地面积不减少的情况下，损失和政策风险等均由中标企业自行承担。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840E02">
        <w:rPr>
          <w:rFonts w:ascii="仿宋" w:eastAsia="仿宋" w:hAnsi="仿宋" w:cs="黑体" w:hint="eastAsia"/>
          <w:sz w:val="32"/>
          <w:szCs w:val="32"/>
        </w:rPr>
        <w:t>四、</w:t>
      </w:r>
      <w:r>
        <w:rPr>
          <w:rFonts w:ascii="仿宋" w:eastAsia="仿宋" w:hAnsi="仿宋" w:cs="黑体" w:hint="eastAsia"/>
          <w:sz w:val="32"/>
          <w:szCs w:val="32"/>
        </w:rPr>
        <w:t>利益分成</w:t>
      </w:r>
    </w:p>
    <w:p w:rsidR="009B1ABC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/>
          <w:sz w:val="32"/>
          <w:szCs w:val="32"/>
        </w:rPr>
        <w:t>(</w:t>
      </w:r>
      <w:r w:rsidRPr="00840E02">
        <w:rPr>
          <w:rFonts w:ascii="仿宋" w:eastAsia="仿宋" w:hAnsi="仿宋" w:cs="Times New Roman" w:hint="eastAsia"/>
          <w:sz w:val="32"/>
          <w:szCs w:val="32"/>
        </w:rPr>
        <w:t>一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1C4678">
        <w:rPr>
          <w:rFonts w:ascii="仿宋" w:eastAsia="仿宋" w:hAnsi="仿宋" w:cs="Times New Roman"/>
          <w:sz w:val="32"/>
          <w:szCs w:val="32"/>
        </w:rPr>
        <w:t xml:space="preserve"> </w:t>
      </w:r>
      <w:r w:rsidRPr="00840E02">
        <w:rPr>
          <w:rFonts w:ascii="仿宋" w:eastAsia="仿宋" w:hAnsi="仿宋" w:cs="Times New Roman" w:hint="eastAsia"/>
          <w:sz w:val="32"/>
          <w:szCs w:val="32"/>
        </w:rPr>
        <w:t>土地整治</w:t>
      </w:r>
      <w:r w:rsidRPr="00840E02">
        <w:rPr>
          <w:rFonts w:ascii="仿宋" w:eastAsia="仿宋" w:hAnsi="仿宋" w:cs="Times New Roman"/>
          <w:sz w:val="32"/>
          <w:szCs w:val="32"/>
        </w:rPr>
        <w:t>(</w:t>
      </w:r>
      <w:r w:rsidRPr="00840E02">
        <w:rPr>
          <w:rFonts w:ascii="仿宋" w:eastAsia="仿宋" w:hAnsi="仿宋" w:cs="Times New Roman" w:hint="eastAsia"/>
          <w:sz w:val="32"/>
          <w:szCs w:val="32"/>
        </w:rPr>
        <w:t>旱改水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840E02">
        <w:rPr>
          <w:rFonts w:ascii="仿宋" w:eastAsia="仿宋" w:hAnsi="仿宋" w:cs="Times New Roman" w:hint="eastAsia"/>
          <w:sz w:val="32"/>
          <w:szCs w:val="32"/>
        </w:rPr>
        <w:t>项目水田指标归属</w:t>
      </w:r>
      <w:r>
        <w:rPr>
          <w:rFonts w:ascii="仿宋" w:eastAsia="仿宋" w:hAnsi="仿宋" w:cs="Times New Roman" w:hint="eastAsia"/>
          <w:sz w:val="32"/>
          <w:szCs w:val="32"/>
        </w:rPr>
        <w:t>辉南县政府。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二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>
        <w:rPr>
          <w:rFonts w:ascii="仿宋" w:eastAsia="仿宋" w:hAnsi="仿宋" w:cs="Times New Roman" w:hint="eastAsia"/>
          <w:sz w:val="32"/>
          <w:szCs w:val="32"/>
        </w:rPr>
        <w:t>中标企业在全额投资的基础上，保证旱改水地块的投入不低于</w:t>
      </w:r>
      <w:r>
        <w:rPr>
          <w:rFonts w:ascii="仿宋" w:eastAsia="仿宋" w:hAnsi="仿宋" w:cs="Times New Roman"/>
          <w:sz w:val="32"/>
          <w:szCs w:val="32"/>
        </w:rPr>
        <w:t>13</w:t>
      </w:r>
      <w:r>
        <w:rPr>
          <w:rFonts w:ascii="仿宋" w:eastAsia="仿宋" w:hAnsi="仿宋" w:cs="Times New Roman" w:hint="eastAsia"/>
          <w:sz w:val="32"/>
          <w:szCs w:val="32"/>
        </w:rPr>
        <w:t>万元</w:t>
      </w:r>
      <w:r>
        <w:rPr>
          <w:rFonts w:ascii="仿宋" w:eastAsia="仿宋" w:hAnsi="仿宋" w:cs="Times New Roman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公顷。</w:t>
      </w:r>
    </w:p>
    <w:p w:rsidR="009B1ABC" w:rsidRPr="00840E02" w:rsidRDefault="009B1ABC" w:rsidP="00E52C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三</w:t>
      </w:r>
      <w:r w:rsidRPr="00840E02">
        <w:rPr>
          <w:rFonts w:ascii="仿宋" w:eastAsia="仿宋" w:hAnsi="仿宋" w:cs="Times New Roman"/>
          <w:sz w:val="32"/>
          <w:szCs w:val="32"/>
        </w:rPr>
        <w:t>)</w:t>
      </w:r>
      <w:r w:rsidRPr="00840E02">
        <w:rPr>
          <w:rFonts w:ascii="仿宋" w:eastAsia="仿宋" w:hAnsi="仿宋" w:cs="Times New Roman" w:hint="eastAsia"/>
          <w:sz w:val="32"/>
          <w:szCs w:val="32"/>
        </w:rPr>
        <w:t>中标企业通过咨询服务费形式，最终由</w:t>
      </w:r>
      <w:r>
        <w:rPr>
          <w:rFonts w:ascii="仿宋" w:eastAsia="仿宋" w:hAnsi="仿宋" w:cs="Times New Roman" w:hint="eastAsia"/>
          <w:sz w:val="32"/>
          <w:szCs w:val="32"/>
        </w:rPr>
        <w:t>政府委托的</w:t>
      </w:r>
      <w:r w:rsidRPr="00840E02">
        <w:rPr>
          <w:rFonts w:ascii="仿宋" w:eastAsia="仿宋" w:hAnsi="仿宋" w:cs="Times New Roman" w:hint="eastAsia"/>
          <w:sz w:val="32"/>
          <w:szCs w:val="32"/>
        </w:rPr>
        <w:t>国有平台公司依据经市</w:t>
      </w:r>
      <w:r>
        <w:rPr>
          <w:rFonts w:ascii="仿宋" w:eastAsia="仿宋" w:hAnsi="仿宋" w:cs="Times New Roman" w:hint="eastAsia"/>
          <w:sz w:val="32"/>
          <w:szCs w:val="32"/>
        </w:rPr>
        <w:t>级审核、省级复核后并上报国家占补平衡系统平台</w:t>
      </w:r>
      <w:r w:rsidRPr="00840E02">
        <w:rPr>
          <w:rFonts w:ascii="仿宋" w:eastAsia="仿宋" w:hAnsi="仿宋" w:cs="Times New Roman" w:hint="eastAsia"/>
          <w:sz w:val="32"/>
          <w:szCs w:val="32"/>
        </w:rPr>
        <w:t>认定的水田规模</w:t>
      </w:r>
      <w:r>
        <w:rPr>
          <w:rFonts w:ascii="仿宋" w:eastAsia="仿宋" w:hAnsi="仿宋" w:cs="Times New Roman" w:hint="eastAsia"/>
          <w:sz w:val="32"/>
          <w:szCs w:val="32"/>
        </w:rPr>
        <w:t>面积单价</w:t>
      </w:r>
      <w:r w:rsidRPr="00840E02">
        <w:rPr>
          <w:rFonts w:ascii="仿宋" w:eastAsia="仿宋" w:hAnsi="仿宋" w:cs="Times New Roman" w:hint="eastAsia"/>
          <w:sz w:val="32"/>
          <w:szCs w:val="32"/>
        </w:rPr>
        <w:t>结算</w:t>
      </w:r>
      <w:r>
        <w:rPr>
          <w:rFonts w:ascii="仿宋" w:eastAsia="仿宋" w:hAnsi="仿宋" w:cs="Times New Roman" w:hint="eastAsia"/>
          <w:sz w:val="32"/>
          <w:szCs w:val="32"/>
        </w:rPr>
        <w:t>服务费，结算单价为</w:t>
      </w:r>
      <w:r>
        <w:rPr>
          <w:rFonts w:ascii="仿宋" w:eastAsia="仿宋" w:hAnsi="仿宋" w:cs="Times New Roman"/>
          <w:sz w:val="32"/>
          <w:szCs w:val="32"/>
        </w:rPr>
        <w:t>35.8</w:t>
      </w:r>
      <w:r>
        <w:rPr>
          <w:rFonts w:ascii="仿宋" w:eastAsia="仿宋" w:hAnsi="仿宋" w:cs="Times New Roman" w:hint="eastAsia"/>
          <w:sz w:val="32"/>
          <w:szCs w:val="32"/>
        </w:rPr>
        <w:t>万元</w:t>
      </w:r>
      <w:r>
        <w:rPr>
          <w:rFonts w:ascii="仿宋" w:eastAsia="仿宋" w:hAnsi="仿宋" w:cs="Times New Roman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公顷。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五</w:t>
      </w:r>
      <w:r w:rsidRPr="00840E02"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后期管护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中标企业在旱改水项目通过竣工验收后，</w:t>
      </w:r>
      <w:r w:rsidRPr="00840E02">
        <w:rPr>
          <w:rFonts w:ascii="仿宋" w:eastAsia="仿宋" w:hAnsi="仿宋" w:cs="Times New Roman" w:hint="eastAsia"/>
          <w:sz w:val="32"/>
          <w:szCs w:val="32"/>
        </w:rPr>
        <w:t>要连续种</w:t>
      </w:r>
      <w:r>
        <w:rPr>
          <w:rFonts w:ascii="仿宋" w:eastAsia="仿宋" w:hAnsi="仿宋" w:cs="Times New Roman" w:hint="eastAsia"/>
          <w:sz w:val="32"/>
          <w:szCs w:val="32"/>
        </w:rPr>
        <w:t>植水稻十年，如有政策调整则按最新政策执行。要安排足额的后期管</w:t>
      </w:r>
      <w:r w:rsidRPr="00840E02">
        <w:rPr>
          <w:rFonts w:ascii="仿宋" w:eastAsia="仿宋" w:hAnsi="仿宋" w:cs="Times New Roman" w:hint="eastAsia"/>
          <w:sz w:val="32"/>
          <w:szCs w:val="32"/>
        </w:rPr>
        <w:t>护资金，确保在经营期限内各项工程和设施保持良好。</w:t>
      </w:r>
    </w:p>
    <w:p w:rsidR="009B1ABC" w:rsidRPr="00840E02" w:rsidRDefault="009B1ABC" w:rsidP="00840E02">
      <w:pPr>
        <w:spacing w:line="576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40E02">
        <w:rPr>
          <w:rFonts w:ascii="仿宋" w:eastAsia="仿宋" w:hAnsi="仿宋" w:cs="Times New Roman" w:hint="eastAsia"/>
          <w:sz w:val="32"/>
          <w:szCs w:val="32"/>
        </w:rPr>
        <w:t>经营管护合同到期后，由中标企业将流转的土地和工程设施无偿移交项目所在地，按照“谁使用、谁管护”和“谁受益、谁负责”的原则，办理移交手续，签订后期管护合同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840E02">
        <w:rPr>
          <w:rFonts w:ascii="仿宋" w:eastAsia="仿宋" w:hAnsi="仿宋" w:cs="Times New Roman" w:hint="eastAsia"/>
          <w:sz w:val="32"/>
          <w:szCs w:val="32"/>
        </w:rPr>
        <w:t>确保长期有效稳定利用。</w:t>
      </w:r>
    </w:p>
    <w:p w:rsidR="009B1ABC" w:rsidRDefault="009B1ABC">
      <w:pPr>
        <w:spacing w:line="576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</w:p>
    <w:sectPr w:rsidR="009B1ABC" w:rsidSect="004F3E6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BC" w:rsidRDefault="009B1ABC">
      <w:r>
        <w:separator/>
      </w:r>
    </w:p>
  </w:endnote>
  <w:endnote w:type="continuationSeparator" w:id="0">
    <w:p w:rsidR="009B1ABC" w:rsidRDefault="009B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C" w:rsidRDefault="009B1ABC">
    <w:pPr>
      <w:pStyle w:val="Footer"/>
      <w:jc w:val="center"/>
    </w:pPr>
    <w:fldSimple w:instr="PAGE   \* MERGEFORMAT">
      <w:r w:rsidRPr="00451882">
        <w:rPr>
          <w:noProof/>
          <w:lang w:val="zh-CN"/>
        </w:rPr>
        <w:t>2</w:t>
      </w:r>
    </w:fldSimple>
  </w:p>
  <w:p w:rsidR="009B1ABC" w:rsidRDefault="009B1ABC" w:rsidP="009675A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BC" w:rsidRDefault="009B1ABC">
      <w:r>
        <w:separator/>
      </w:r>
    </w:p>
  </w:footnote>
  <w:footnote w:type="continuationSeparator" w:id="0">
    <w:p w:rsidR="009B1ABC" w:rsidRDefault="009B1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1457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D8CCD9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F76A0C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94CBE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D7CC2D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60270E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392738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BDE7B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9C7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8C0E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A1MmM5YWQ5YzI0N2ZkYjY5Yzc4MWRhNjU2ZDM0YzEifQ=="/>
  </w:docVars>
  <w:rsids>
    <w:rsidRoot w:val="004908D6"/>
    <w:rsid w:val="B4B7CBAC"/>
    <w:rsid w:val="DFF33BE3"/>
    <w:rsid w:val="F3BE789A"/>
    <w:rsid w:val="F77F04D2"/>
    <w:rsid w:val="FBFAF392"/>
    <w:rsid w:val="FBFBA673"/>
    <w:rsid w:val="000016F7"/>
    <w:rsid w:val="00022A21"/>
    <w:rsid w:val="00051433"/>
    <w:rsid w:val="000B35B7"/>
    <w:rsid w:val="00187849"/>
    <w:rsid w:val="00190333"/>
    <w:rsid w:val="001C4678"/>
    <w:rsid w:val="00213854"/>
    <w:rsid w:val="002410D1"/>
    <w:rsid w:val="00250366"/>
    <w:rsid w:val="00251951"/>
    <w:rsid w:val="002F6E2B"/>
    <w:rsid w:val="00311223"/>
    <w:rsid w:val="0033641B"/>
    <w:rsid w:val="004463ED"/>
    <w:rsid w:val="00451882"/>
    <w:rsid w:val="004649CE"/>
    <w:rsid w:val="004908D6"/>
    <w:rsid w:val="004F1003"/>
    <w:rsid w:val="004F3E63"/>
    <w:rsid w:val="0055382C"/>
    <w:rsid w:val="005B1EA9"/>
    <w:rsid w:val="005E77DF"/>
    <w:rsid w:val="006456E8"/>
    <w:rsid w:val="00683280"/>
    <w:rsid w:val="00694BD9"/>
    <w:rsid w:val="006D68F9"/>
    <w:rsid w:val="00840E02"/>
    <w:rsid w:val="008A6ADA"/>
    <w:rsid w:val="008E52FB"/>
    <w:rsid w:val="00911FD6"/>
    <w:rsid w:val="009675AB"/>
    <w:rsid w:val="009B1ABC"/>
    <w:rsid w:val="009B6852"/>
    <w:rsid w:val="009C5B9E"/>
    <w:rsid w:val="009F5397"/>
    <w:rsid w:val="00A33CBD"/>
    <w:rsid w:val="00A57881"/>
    <w:rsid w:val="00A664C0"/>
    <w:rsid w:val="00A7026D"/>
    <w:rsid w:val="00AA0089"/>
    <w:rsid w:val="00AE387E"/>
    <w:rsid w:val="00AE6709"/>
    <w:rsid w:val="00AF1CA7"/>
    <w:rsid w:val="00B01C8E"/>
    <w:rsid w:val="00B02745"/>
    <w:rsid w:val="00B031CA"/>
    <w:rsid w:val="00BF382A"/>
    <w:rsid w:val="00C07C2F"/>
    <w:rsid w:val="00C337FB"/>
    <w:rsid w:val="00CB285A"/>
    <w:rsid w:val="00E5194E"/>
    <w:rsid w:val="00E52C02"/>
    <w:rsid w:val="00F42AC0"/>
    <w:rsid w:val="00F62823"/>
    <w:rsid w:val="00FA6B7F"/>
    <w:rsid w:val="00FC7FC9"/>
    <w:rsid w:val="01F46C1A"/>
    <w:rsid w:val="039110AF"/>
    <w:rsid w:val="0939461E"/>
    <w:rsid w:val="18B77A67"/>
    <w:rsid w:val="1DD42F40"/>
    <w:rsid w:val="1F3E9D93"/>
    <w:rsid w:val="23676582"/>
    <w:rsid w:val="25CE3399"/>
    <w:rsid w:val="2B94112C"/>
    <w:rsid w:val="2CFD3F07"/>
    <w:rsid w:val="39972CA7"/>
    <w:rsid w:val="3B831859"/>
    <w:rsid w:val="4CE47FDE"/>
    <w:rsid w:val="50167D30"/>
    <w:rsid w:val="52842B02"/>
    <w:rsid w:val="5EFB3B51"/>
    <w:rsid w:val="673A7AC6"/>
    <w:rsid w:val="69B46123"/>
    <w:rsid w:val="76AFA0AF"/>
    <w:rsid w:val="76BA55B0"/>
    <w:rsid w:val="7E7012ED"/>
    <w:rsid w:val="7F7D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6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3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3E6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F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3E63"/>
    <w:rPr>
      <w:rFonts w:cs="Times New Roman"/>
      <w:sz w:val="18"/>
      <w:szCs w:val="18"/>
    </w:rPr>
  </w:style>
  <w:style w:type="paragraph" w:styleId="NoSpacing">
    <w:name w:val="No Spacing"/>
    <w:link w:val="NoSpacingChar"/>
    <w:uiPriority w:val="99"/>
    <w:qFormat/>
    <w:rsid w:val="00C337FB"/>
    <w:rPr>
      <w:rFonts w:cs="Times New Roman"/>
      <w:kern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337FB"/>
    <w:rPr>
      <w:rFonts w:cs="Times New Roman"/>
      <w:sz w:val="22"/>
      <w:szCs w:val="22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rsid w:val="004F10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00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3</Pages>
  <Words>209</Words>
  <Characters>1192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辉南县土地整治(旱改水)全过程项目实施方案</dc:title>
  <dc:subject/>
  <dc:creator>TAS-AN00</dc:creator>
  <cp:keywords/>
  <dc:description/>
  <cp:lastModifiedBy>Administrator</cp:lastModifiedBy>
  <cp:revision>14</cp:revision>
  <dcterms:created xsi:type="dcterms:W3CDTF">2023-03-24T06:57:00Z</dcterms:created>
  <dcterms:modified xsi:type="dcterms:W3CDTF">2023-03-26T07:55:00Z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92353675a3ef419b9325f114693aec7a</vt:lpwstr>
  </property>
  <property fmtid="{D5CDD505-2E9C-101B-9397-08002B2CF9AE}" pid="3" name="KSOProductBuildVer">
    <vt:lpwstr>2052-3.9.6.6441</vt:lpwstr>
  </property>
</Properties>
</file>