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240" w:lineRule="auto"/>
        <w:jc w:val="center"/>
        <w:textAlignment w:val="auto"/>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rPr>
        <w:t>关于</w:t>
      </w:r>
      <w:r>
        <w:rPr>
          <w:rFonts w:hint="eastAsia" w:ascii="黑体" w:hAnsi="黑体" w:eastAsia="黑体" w:cs="黑体"/>
          <w:sz w:val="44"/>
          <w:szCs w:val="44"/>
          <w:lang w:eastAsia="zh-CN"/>
        </w:rPr>
        <w:t>辉南县四方顶景区停车场停车服务</w:t>
      </w:r>
    </w:p>
    <w:p>
      <w:pPr>
        <w:widowControl w:val="0"/>
        <w:wordWrap/>
        <w:adjustRightInd/>
        <w:snapToGrid/>
        <w:spacing w:line="240" w:lineRule="auto"/>
        <w:jc w:val="center"/>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sz w:val="44"/>
          <w:szCs w:val="44"/>
          <w:lang w:eastAsia="zh-CN"/>
        </w:rPr>
        <w:t>收费拟定标准方案</w:t>
      </w:r>
    </w:p>
    <w:p>
      <w:pPr>
        <w:widowControl w:val="0"/>
        <w:wordWrap/>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widowControl w:val="0"/>
        <w:wordWrap/>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为加强机动车停放服务收费管理，促进四方顶景区停车设施建设，根据《中华人民共和国价格法》、《政府制定价格行为规则》</w:t>
      </w:r>
      <w:r>
        <w:rPr>
          <w:rFonts w:hint="eastAsia" w:ascii="仿宋_GB2312" w:hAnsi="仿宋_GB2312" w:eastAsia="仿宋_GB2312" w:cs="仿宋_GB2312"/>
          <w:sz w:val="32"/>
          <w:szCs w:val="32"/>
          <w:lang w:val="en-US" w:eastAsia="zh-CN"/>
        </w:rPr>
        <w:t>(国家发展改革委令2017年第7号)、《吉林省发展改革委 住房和城乡建设厅 交通运输厅 市场监督管理厅关于印发&lt;吉林省机动车停放服务收费管理办法&gt;的通知》（吉发改收费联规〔2021〕651号）</w:t>
      </w:r>
      <w:r>
        <w:rPr>
          <w:rFonts w:hint="eastAsia" w:ascii="仿宋_GB2312" w:eastAsia="仿宋_GB2312"/>
          <w:sz w:val="32"/>
          <w:szCs w:val="20"/>
          <w:lang w:eastAsia="zh-CN"/>
        </w:rPr>
        <w:t>等法律法规和政策规定，经成本监审，</w:t>
      </w:r>
      <w:r>
        <w:rPr>
          <w:rFonts w:hint="eastAsia" w:ascii="仿宋_GB2312" w:hAnsi="仿宋_GB2312" w:eastAsia="仿宋_GB2312" w:cs="仿宋_GB2312"/>
          <w:sz w:val="32"/>
          <w:szCs w:val="32"/>
          <w:lang w:val="en-US" w:eastAsia="zh-CN"/>
        </w:rPr>
        <w:t>结合我县实际，拟定此方案</w:t>
      </w:r>
      <w:r>
        <w:rPr>
          <w:rFonts w:hint="eastAsia" w:ascii="仿宋_GB2312" w:hAnsi="仿宋_GB2312" w:eastAsia="仿宋_GB2312" w:cs="仿宋_GB2312"/>
          <w:sz w:val="32"/>
          <w:szCs w:val="32"/>
          <w:lang w:eastAsia="zh-CN"/>
        </w:rPr>
        <w:t>。</w:t>
      </w:r>
    </w:p>
    <w:p>
      <w:pPr>
        <w:widowControl w:val="0"/>
        <w:numPr>
          <w:ilvl w:val="0"/>
          <w:numId w:val="1"/>
        </w:numPr>
        <w:wordWrap/>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拟制定收费标准</w:t>
      </w:r>
    </w:p>
    <w:p>
      <w:pPr>
        <w:widowControl w:val="0"/>
        <w:numPr>
          <w:numId w:val="0"/>
        </w:numPr>
        <w:wordWrap/>
        <w:adjustRightInd/>
        <w:snapToGrid/>
        <w:spacing w:line="576"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维持四方顶景区停车场停车服务原收费标准不变：7座及7座以下车型20元/辆.次；7座以上车型50元/辆.次。</w:t>
      </w:r>
    </w:p>
    <w:p>
      <w:pPr>
        <w:widowControl w:val="0"/>
        <w:numPr>
          <w:numId w:val="0"/>
        </w:numPr>
        <w:wordWrap/>
        <w:adjustRightInd/>
        <w:snapToGrid/>
        <w:spacing w:line="576" w:lineRule="exact"/>
        <w:ind w:left="640" w:leftChars="0"/>
        <w:textAlignment w:val="auto"/>
        <w:rPr>
          <w:rFonts w:hint="eastAsia" w:ascii="楷体_GB2312" w:hAnsi="楷体_GB2312" w:eastAsia="楷体_GB2312" w:cs="楷体_GB2312"/>
          <w:sz w:val="32"/>
          <w:szCs w:val="20"/>
          <w:lang w:eastAsia="zh-CN"/>
        </w:rPr>
      </w:pPr>
      <w:r>
        <w:rPr>
          <w:rFonts w:hint="eastAsia" w:ascii="黑体" w:hAnsi="黑体" w:eastAsia="黑体" w:cs="黑体"/>
          <w:sz w:val="32"/>
          <w:szCs w:val="32"/>
          <w:lang w:val="en-US" w:eastAsia="zh-CN"/>
        </w:rPr>
        <w:t>二、拟制定收费标准的依据和理由</w:t>
      </w:r>
    </w:p>
    <w:p>
      <w:pPr>
        <w:widowControl w:val="0"/>
        <w:wordWrap/>
        <w:adjustRightInd/>
        <w:snapToGrid/>
        <w:spacing w:line="576" w:lineRule="exact"/>
        <w:ind w:firstLine="640" w:firstLineChars="200"/>
        <w:textAlignment w:val="auto"/>
        <w:rPr>
          <w:rFonts w:hint="eastAsia" w:ascii="仿宋_GB2312" w:eastAsia="仿宋_GB2312"/>
          <w:sz w:val="32"/>
          <w:szCs w:val="20"/>
          <w:lang w:eastAsia="zh-CN"/>
        </w:rPr>
      </w:pPr>
      <w:r>
        <w:rPr>
          <w:rFonts w:hint="eastAsia" w:ascii="仿宋_GB2312" w:eastAsia="仿宋_GB2312"/>
          <w:sz w:val="32"/>
          <w:szCs w:val="20"/>
        </w:rPr>
        <w:t>1</w:t>
      </w:r>
      <w:r>
        <w:rPr>
          <w:rFonts w:hint="eastAsia" w:ascii="仿宋_GB2312" w:eastAsia="仿宋_GB2312"/>
          <w:sz w:val="32"/>
          <w:szCs w:val="20"/>
          <w:lang w:eastAsia="zh-CN"/>
        </w:rPr>
        <w:t>.</w:t>
      </w:r>
      <w:r>
        <w:rPr>
          <w:rFonts w:hint="eastAsia" w:ascii="仿宋_GB2312" w:eastAsia="仿宋_GB2312"/>
          <w:sz w:val="32"/>
          <w:szCs w:val="20"/>
        </w:rPr>
        <w:t>《中华人民共和国价格法》</w:t>
      </w:r>
      <w:r>
        <w:rPr>
          <w:rFonts w:hint="eastAsia" w:ascii="仿宋_GB2312" w:eastAsia="仿宋_GB2312"/>
          <w:sz w:val="32"/>
          <w:szCs w:val="20"/>
          <w:lang w:eastAsia="zh-CN"/>
        </w:rPr>
        <w:t>；</w:t>
      </w:r>
    </w:p>
    <w:p>
      <w:pPr>
        <w:widowControl w:val="0"/>
        <w:numPr>
          <w:numId w:val="0"/>
        </w:numPr>
        <w:wordWrap/>
        <w:adjustRightInd/>
        <w:snapToGrid/>
        <w:spacing w:line="576" w:lineRule="exact"/>
        <w:ind w:firstLine="640" w:firstLineChars="200"/>
        <w:textAlignment w:val="auto"/>
        <w:rPr>
          <w:rFonts w:hint="eastAsia" w:ascii="仿宋_GB2312" w:eastAsia="仿宋_GB2312"/>
          <w:sz w:val="32"/>
          <w:szCs w:val="20"/>
          <w:lang w:eastAsia="zh-CN"/>
        </w:rPr>
      </w:pPr>
      <w:r>
        <w:rPr>
          <w:rFonts w:hint="eastAsia" w:ascii="仿宋_GB2312" w:eastAsia="仿宋_GB2312"/>
          <w:sz w:val="32"/>
          <w:szCs w:val="20"/>
        </w:rPr>
        <w:t>2</w:t>
      </w:r>
      <w:r>
        <w:rPr>
          <w:rFonts w:hint="eastAsia" w:ascii="仿宋_GB2312" w:eastAsia="仿宋_GB2312"/>
          <w:sz w:val="32"/>
          <w:szCs w:val="20"/>
          <w:lang w:eastAsia="zh-CN"/>
        </w:rPr>
        <w:t>.</w:t>
      </w:r>
      <w:r>
        <w:rPr>
          <w:rFonts w:hint="eastAsia" w:ascii="仿宋_GB2312" w:eastAsia="仿宋_GB2312"/>
          <w:sz w:val="32"/>
          <w:szCs w:val="20"/>
        </w:rPr>
        <w:t>《政府制定价格行为规则》（国家发展改革委</w:t>
      </w:r>
      <w:r>
        <w:rPr>
          <w:rFonts w:hint="eastAsia" w:ascii="仿宋_GB2312" w:eastAsia="仿宋_GB2312"/>
          <w:sz w:val="32"/>
          <w:szCs w:val="20"/>
          <w:lang w:eastAsia="zh-CN"/>
        </w:rPr>
        <w:t>令</w:t>
      </w:r>
      <w:r>
        <w:rPr>
          <w:rFonts w:hint="eastAsia" w:ascii="仿宋_GB2312" w:eastAsia="仿宋_GB2312"/>
          <w:sz w:val="32"/>
          <w:szCs w:val="20"/>
          <w:lang w:val="en-US" w:eastAsia="zh-CN"/>
        </w:rPr>
        <w:t>2017年第7</w:t>
      </w:r>
      <w:r>
        <w:rPr>
          <w:rFonts w:hint="eastAsia" w:ascii="仿宋_GB2312" w:eastAsia="仿宋_GB2312"/>
          <w:sz w:val="32"/>
          <w:szCs w:val="20"/>
        </w:rPr>
        <w:t>号）</w:t>
      </w:r>
      <w:r>
        <w:rPr>
          <w:rFonts w:hint="eastAsia" w:ascii="仿宋_GB2312" w:eastAsia="仿宋_GB2312"/>
          <w:sz w:val="32"/>
          <w:szCs w:val="20"/>
          <w:lang w:eastAsia="zh-CN"/>
        </w:rPr>
        <w:t>；</w:t>
      </w:r>
    </w:p>
    <w:p>
      <w:pPr>
        <w:widowControl w:val="0"/>
        <w:wordWrap/>
        <w:adjustRightInd/>
        <w:snapToGrid/>
        <w:spacing w:line="576" w:lineRule="exact"/>
        <w:ind w:firstLine="640" w:firstLineChars="200"/>
        <w:textAlignment w:val="auto"/>
        <w:rPr>
          <w:rFonts w:hint="eastAsia" w:ascii="仿宋_GB2312" w:eastAsia="仿宋_GB2312"/>
          <w:sz w:val="32"/>
          <w:lang w:eastAsia="zh-CN"/>
        </w:rPr>
      </w:pPr>
      <w:r>
        <w:rPr>
          <w:rFonts w:hint="eastAsia" w:ascii="仿宋_GB2312" w:eastAsia="仿宋_GB2312"/>
          <w:sz w:val="32"/>
          <w:lang w:val="en-US" w:eastAsia="zh-CN"/>
        </w:rPr>
        <w:t>3.</w:t>
      </w:r>
      <w:r>
        <w:rPr>
          <w:rFonts w:hint="eastAsia" w:ascii="仿宋_GB2312" w:hAnsi="仿宋_GB2312" w:eastAsia="仿宋_GB2312" w:cs="仿宋_GB2312"/>
          <w:sz w:val="32"/>
          <w:szCs w:val="32"/>
          <w:lang w:val="en-US" w:eastAsia="zh-CN"/>
        </w:rPr>
        <w:t>《吉林省发展改革委 住房和城乡建设厅 交通运输厅 市场监督管理厅关于印发&lt;吉林省机动车停放服务收费管理办法&gt;的通知》（吉发改收费联规〔2021〕651号）</w:t>
      </w:r>
      <w:r>
        <w:rPr>
          <w:rFonts w:hint="eastAsia" w:ascii="仿宋_GB2312" w:eastAsia="仿宋_GB2312"/>
          <w:sz w:val="32"/>
          <w:lang w:eastAsia="zh-CN"/>
        </w:rPr>
        <w:t>；</w:t>
      </w:r>
    </w:p>
    <w:p>
      <w:pPr>
        <w:widowControl w:val="0"/>
        <w:wordWrap/>
        <w:adjustRightInd/>
        <w:snapToGrid/>
        <w:spacing w:line="576" w:lineRule="exact"/>
        <w:ind w:firstLine="480" w:firstLineChars="15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4.《辉南县发展和改革局关于辉南县四方顶景区停车场停车服务定价成本监审报告》（辉发改价监审〔2023〕2号）；</w:t>
      </w:r>
    </w:p>
    <w:p>
      <w:pPr>
        <w:pStyle w:val="2"/>
        <w:widowControl w:val="0"/>
        <w:wordWrap/>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5.吉林龙湾群旅游有限责任公司提供的有关资料；</w:t>
      </w:r>
    </w:p>
    <w:p>
      <w:pPr>
        <w:pStyle w:val="2"/>
        <w:widowControl w:val="0"/>
        <w:wordWrap/>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6.其他有关规定。</w:t>
      </w:r>
    </w:p>
    <w:p>
      <w:pPr>
        <w:widowControl w:val="0"/>
        <w:numPr>
          <w:numId w:val="0"/>
        </w:numPr>
        <w:wordWrap/>
        <w:adjustRightInd/>
        <w:snapToGrid/>
        <w:spacing w:line="576" w:lineRule="exact"/>
        <w:ind w:firstLine="64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三、定价成本监审结论</w:t>
      </w:r>
    </w:p>
    <w:p>
      <w:pPr>
        <w:widowControl w:val="0"/>
        <w:numPr>
          <w:numId w:val="0"/>
        </w:numPr>
        <w:wordWrap/>
        <w:adjustRightInd/>
        <w:snapToGrid/>
        <w:spacing w:line="576"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1.定价总成本为111759.33元；</w:t>
      </w:r>
    </w:p>
    <w:p>
      <w:pPr>
        <w:pStyle w:val="2"/>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2.单位定价成本为38.85元/辆.次。</w:t>
      </w:r>
    </w:p>
    <w:p>
      <w:pPr>
        <w:widowControl w:val="0"/>
        <w:numPr>
          <w:numId w:val="0"/>
        </w:numPr>
        <w:wordWrap/>
        <w:adjustRightInd/>
        <w:snapToGrid/>
        <w:spacing w:line="576"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四、相关要求</w:t>
      </w:r>
    </w:p>
    <w:p>
      <w:pPr>
        <w:widowControl w:val="0"/>
        <w:numPr>
          <w:numId w:val="0"/>
        </w:numPr>
        <w:wordWrap/>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1.停车设施经营者要严格落实明码标价制度，在经营场所显著位置设置统一标价牌，标明停放服务收费定价主体、收费标准、收费依据、投诉举报电话等，广泛接受社会监督。</w:t>
      </w:r>
    </w:p>
    <w:p>
      <w:pPr>
        <w:widowControl w:val="0"/>
        <w:numPr>
          <w:numId w:val="0"/>
        </w:numPr>
        <w:wordWrap/>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2.停车设施经营者要合法诚信经营，加强内部管理，自觉规范服务行为，提升停车服务质量。</w:t>
      </w:r>
    </w:p>
    <w:p>
      <w:pPr>
        <w:widowControl w:val="0"/>
        <w:numPr>
          <w:numId w:val="0"/>
        </w:numPr>
        <w:wordWrap/>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3.其他未尽事宜按国家、省有关机动车停放服务收费管理方面的法律、法规及相关要求执行。</w:t>
      </w:r>
    </w:p>
    <w:p>
      <w:pPr>
        <w:widowControl w:val="0"/>
        <w:numPr>
          <w:numId w:val="0"/>
        </w:numPr>
        <w:wordWrap/>
        <w:adjustRightInd/>
        <w:snapToGrid/>
        <w:spacing w:line="576"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4.拟制定收费标准自文件印发之日起执行</w:t>
      </w:r>
      <w:r>
        <w:rPr>
          <w:rFonts w:hint="eastAsia" w:ascii="仿宋_GB2312" w:hAnsi="仿宋_GB2312" w:eastAsia="仿宋_GB2312" w:cs="仿宋_GB2312"/>
          <w:color w:val="auto"/>
          <w:sz w:val="32"/>
          <w:szCs w:val="32"/>
          <w:lang w:val="en-US" w:eastAsia="zh-CN"/>
        </w:rPr>
        <w:t>。</w:t>
      </w:r>
    </w:p>
    <w:p>
      <w:pPr>
        <w:widowControl w:val="0"/>
        <w:numPr>
          <w:numId w:val="0"/>
        </w:numPr>
        <w:wordWrap/>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720" w:num="1"/>
      <w:rtlGutter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9122272">
    <w:nsid w:val="4A7417E0"/>
    <w:multiLevelType w:val="singleLevel"/>
    <w:tmpl w:val="4A7417E0"/>
    <w:lvl w:ilvl="0" w:tentative="1">
      <w:start w:val="1"/>
      <w:numFmt w:val="chineseCounting"/>
      <w:suff w:val="nothing"/>
      <w:lvlText w:val="%1、"/>
      <w:lvlJc w:val="left"/>
      <w:pPr>
        <w:ind w:left="640" w:leftChars="0" w:firstLine="0" w:firstLineChars="0"/>
      </w:pPr>
      <w:rPr>
        <w:rFonts w:hint="eastAsia" w:ascii="黑体" w:hAnsi="黑体" w:eastAsia="黑体" w:cs="黑体"/>
      </w:rPr>
    </w:lvl>
  </w:abstractNum>
  <w:num w:numId="1">
    <w:abstractNumId w:val="12491222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paragraph" w:customStyle="1" w:styleId="2">
    <w:name w:val="样式 正文11 + 首行缩进:  2 字符"/>
    <w:basedOn w:val="1"/>
    <w:qFormat/>
    <w:uiPriority w:val="0"/>
    <w:pPr>
      <w:widowControl w:val="0"/>
      <w:spacing w:before="0" w:beforeAutospacing="0" w:after="0" w:afterAutospacing="0" w:line="500" w:lineRule="exact"/>
      <w:ind w:left="0" w:right="0" w:firstLine="560" w:firstLineChars="200"/>
      <w:jc w:val="left"/>
    </w:pPr>
    <w:rPr>
      <w:rFonts w:hint="eastAsia" w:ascii="宋体" w:hAnsi="宋体" w:eastAsia="宋体" w:cs="宋体"/>
      <w:color w:val="FF0000"/>
      <w:kern w:val="2"/>
      <w:sz w:val="28"/>
      <w:szCs w:val="20"/>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814</Words>
  <Characters>885</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2020-04-23T01:36:00Z</dcterms:created>
  <dc:creator>Administrator</dc:creator>
  <cp:lastModifiedBy>Administrator</cp:lastModifiedBy>
  <cp:lastPrinted>2022-12-07T02:05:00Z</cp:lastPrinted>
  <dcterms:modified xsi:type="dcterms:W3CDTF">2023-03-29T01:45:18Z</dcterms:modified>
  <dc:title>关于辉南县四方顶景区停车场停车服务</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08961414419C4508BA562349F413BFAE</vt:lpwstr>
  </property>
</Properties>
</file>